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627F93F" w14:textId="47B9A88E" w:rsidR="00B40D5B" w:rsidRPr="009C7EE3" w:rsidRDefault="00B40D5B" w:rsidP="00670C84">
      <w:pPr>
        <w:pStyle w:val="12"/>
        <w:numPr>
          <w:ilvl w:val="0"/>
          <w:numId w:val="0"/>
        </w:numPr>
        <w:spacing w:line="276" w:lineRule="auto"/>
        <w:jc w:val="center"/>
        <w:rPr>
          <w:rFonts w:ascii="David" w:hAnsi="David" w:cs="David"/>
          <w:b/>
          <w:bCs/>
          <w:sz w:val="32"/>
          <w:szCs w:val="32"/>
          <w:rtl/>
        </w:rPr>
      </w:pPr>
      <w:r w:rsidRPr="009C7EE3">
        <w:rPr>
          <w:rFonts w:ascii="David" w:hAnsi="David" w:cs="David"/>
          <w:b/>
          <w:bCs/>
          <w:sz w:val="32"/>
          <w:szCs w:val="32"/>
          <w:rtl/>
        </w:rPr>
        <w:t xml:space="preserve">מכרז פומבי מס' </w:t>
      </w:r>
      <w:r w:rsidR="00076C34">
        <w:rPr>
          <w:rFonts w:ascii="David" w:hAnsi="David" w:cs="David" w:hint="cs"/>
          <w:b/>
          <w:bCs/>
          <w:sz w:val="32"/>
          <w:szCs w:val="32"/>
          <w:rtl/>
        </w:rPr>
        <w:t>8/2018</w:t>
      </w:r>
    </w:p>
    <w:p w14:paraId="0691D2C3" w14:textId="2565CAF6" w:rsidR="00B40D5B" w:rsidRPr="009C7EE3" w:rsidRDefault="00B40D5B" w:rsidP="00670C84">
      <w:pPr>
        <w:pStyle w:val="12"/>
        <w:numPr>
          <w:ilvl w:val="0"/>
          <w:numId w:val="0"/>
        </w:numPr>
        <w:spacing w:line="276" w:lineRule="auto"/>
        <w:jc w:val="center"/>
        <w:rPr>
          <w:rFonts w:ascii="David" w:hAnsi="David" w:cs="David"/>
          <w:b/>
          <w:bCs/>
          <w:sz w:val="32"/>
          <w:szCs w:val="32"/>
          <w:rtl/>
        </w:rPr>
      </w:pPr>
      <w:r w:rsidRPr="009C7EE3">
        <w:rPr>
          <w:rFonts w:ascii="David" w:hAnsi="David" w:cs="David"/>
          <w:b/>
          <w:bCs/>
          <w:sz w:val="32"/>
          <w:szCs w:val="32"/>
          <w:rtl/>
        </w:rPr>
        <w:t xml:space="preserve">לקבלת הצעות בנושא </w:t>
      </w:r>
      <w:r w:rsidR="000E5AE4" w:rsidRPr="009C7EE3">
        <w:rPr>
          <w:rFonts w:ascii="David" w:hAnsi="David" w:cs="David"/>
          <w:b/>
          <w:bCs/>
          <w:sz w:val="32"/>
          <w:szCs w:val="32"/>
          <w:rtl/>
        </w:rPr>
        <w:t xml:space="preserve">בדיקות רקע לנותני שירותים פיננסיים </w:t>
      </w:r>
      <w:r w:rsidRPr="009C7EE3">
        <w:rPr>
          <w:rFonts w:ascii="David" w:hAnsi="David" w:cs="David"/>
          <w:b/>
          <w:bCs/>
          <w:sz w:val="32"/>
          <w:szCs w:val="32"/>
          <w:rtl/>
        </w:rPr>
        <w:t>עבור רשות שוק ההון, ביטוח וחסכון</w:t>
      </w:r>
    </w:p>
    <w:p w14:paraId="234F3365" w14:textId="77777777" w:rsidR="00B40D5B" w:rsidRPr="00B40D5B" w:rsidRDefault="00B40D5B" w:rsidP="00670C84">
      <w:pPr>
        <w:spacing w:line="276" w:lineRule="auto"/>
        <w:jc w:val="both"/>
        <w:rPr>
          <w:rFonts w:ascii="David" w:hAnsi="David" w:cs="David"/>
          <w:sz w:val="24"/>
          <w:szCs w:val="24"/>
          <w:rtl/>
          <w:lang w:val="x-none" w:eastAsia="x-none"/>
        </w:rPr>
      </w:pPr>
    </w:p>
    <w:p w14:paraId="30737825" w14:textId="2A7F35DC" w:rsidR="00B40D5B" w:rsidRPr="000E5AE4" w:rsidRDefault="00B40D5B" w:rsidP="00670C84">
      <w:pPr>
        <w:spacing w:line="276" w:lineRule="auto"/>
        <w:jc w:val="both"/>
        <w:rPr>
          <w:rFonts w:ascii="David" w:hAnsi="David" w:cs="David"/>
          <w:sz w:val="24"/>
          <w:szCs w:val="24"/>
          <w:lang w:val="x-none" w:eastAsia="x-none"/>
        </w:rPr>
      </w:pPr>
      <w:r w:rsidRPr="00B40D5B">
        <w:rPr>
          <w:rFonts w:ascii="David" w:hAnsi="David" w:cs="David"/>
          <w:sz w:val="24"/>
          <w:szCs w:val="24"/>
          <w:rtl/>
          <w:lang w:val="x-none" w:eastAsia="x-none"/>
        </w:rPr>
        <w:t>רשות</w:t>
      </w:r>
      <w:r w:rsidR="008C403F">
        <w:rPr>
          <w:rFonts w:ascii="David" w:hAnsi="David" w:cs="David"/>
          <w:sz w:val="24"/>
          <w:szCs w:val="24"/>
          <w:rtl/>
          <w:lang w:val="x-none" w:eastAsia="x-none"/>
        </w:rPr>
        <w:t xml:space="preserve"> שוק ההון, ביטוח וחסכון (להלן: </w:t>
      </w:r>
      <w:r w:rsidR="008C403F">
        <w:rPr>
          <w:rFonts w:ascii="David" w:hAnsi="David" w:cs="David" w:hint="cs"/>
          <w:b/>
          <w:bCs/>
          <w:sz w:val="24"/>
          <w:szCs w:val="24"/>
          <w:rtl/>
          <w:lang w:val="x-none" w:eastAsia="x-none"/>
        </w:rPr>
        <w:t>המזמין</w:t>
      </w:r>
      <w:r w:rsidRPr="00B40D5B">
        <w:rPr>
          <w:rFonts w:ascii="David" w:hAnsi="David" w:cs="David"/>
          <w:sz w:val="24"/>
          <w:szCs w:val="24"/>
          <w:rtl/>
          <w:lang w:val="x-none" w:eastAsia="x-none"/>
        </w:rPr>
        <w:t xml:space="preserve">), </w:t>
      </w:r>
      <w:r w:rsidR="008C403F" w:rsidRPr="008C403F">
        <w:rPr>
          <w:rFonts w:ascii="David" w:hAnsi="David" w:cs="David" w:hint="cs"/>
          <w:sz w:val="24"/>
          <w:szCs w:val="24"/>
          <w:rtl/>
          <w:lang w:val="x-none" w:eastAsia="x-none"/>
        </w:rPr>
        <w:t>מעוניין</w:t>
      </w:r>
      <w:r w:rsidR="008C403F" w:rsidRPr="008C403F">
        <w:rPr>
          <w:rFonts w:ascii="David" w:hAnsi="David" w:cs="David"/>
          <w:sz w:val="24"/>
          <w:szCs w:val="24"/>
          <w:rtl/>
          <w:lang w:val="x-none" w:eastAsia="x-none"/>
        </w:rPr>
        <w:t xml:space="preserve"> </w:t>
      </w:r>
      <w:r w:rsidR="008C403F" w:rsidRPr="008C403F">
        <w:rPr>
          <w:rFonts w:ascii="David" w:hAnsi="David" w:cs="David" w:hint="cs"/>
          <w:sz w:val="24"/>
          <w:szCs w:val="24"/>
          <w:rtl/>
          <w:lang w:val="x-none" w:eastAsia="x-none"/>
        </w:rPr>
        <w:t>לקבל</w:t>
      </w:r>
      <w:r w:rsidR="008C403F" w:rsidRPr="008C403F">
        <w:rPr>
          <w:rFonts w:ascii="David" w:hAnsi="David" w:cs="David"/>
          <w:sz w:val="24"/>
          <w:szCs w:val="24"/>
          <w:rtl/>
          <w:lang w:val="x-none" w:eastAsia="x-none"/>
        </w:rPr>
        <w:t xml:space="preserve"> </w:t>
      </w:r>
      <w:r w:rsidR="008C403F" w:rsidRPr="008C403F">
        <w:rPr>
          <w:rFonts w:ascii="David" w:hAnsi="David" w:cs="David" w:hint="cs"/>
          <w:sz w:val="24"/>
          <w:szCs w:val="24"/>
          <w:rtl/>
          <w:lang w:val="x-none" w:eastAsia="x-none"/>
        </w:rPr>
        <w:t>הצעות</w:t>
      </w:r>
      <w:r w:rsidR="008C403F" w:rsidRPr="008C403F">
        <w:rPr>
          <w:rFonts w:ascii="David" w:hAnsi="David" w:cs="David"/>
          <w:sz w:val="24"/>
          <w:szCs w:val="24"/>
          <w:rtl/>
          <w:lang w:val="x-none" w:eastAsia="x-none"/>
        </w:rPr>
        <w:t xml:space="preserve"> </w:t>
      </w:r>
      <w:r w:rsidR="008C403F" w:rsidRPr="008C403F">
        <w:rPr>
          <w:rFonts w:ascii="David" w:hAnsi="David" w:cs="David" w:hint="cs"/>
          <w:sz w:val="24"/>
          <w:szCs w:val="24"/>
          <w:rtl/>
          <w:lang w:val="x-none" w:eastAsia="x-none"/>
        </w:rPr>
        <w:t>מגופים</w:t>
      </w:r>
      <w:r w:rsidR="008C403F" w:rsidRPr="008C403F">
        <w:rPr>
          <w:rFonts w:ascii="David" w:hAnsi="David" w:cs="David"/>
          <w:sz w:val="24"/>
          <w:szCs w:val="24"/>
          <w:rtl/>
          <w:lang w:val="x-none" w:eastAsia="x-none"/>
        </w:rPr>
        <w:t xml:space="preserve"> </w:t>
      </w:r>
      <w:r w:rsidR="008C403F" w:rsidRPr="008C403F">
        <w:rPr>
          <w:rFonts w:ascii="David" w:hAnsi="David" w:cs="David" w:hint="cs"/>
          <w:sz w:val="24"/>
          <w:szCs w:val="24"/>
          <w:rtl/>
          <w:lang w:val="x-none" w:eastAsia="x-none"/>
        </w:rPr>
        <w:t>אשר</w:t>
      </w:r>
      <w:r w:rsidR="008C403F" w:rsidRPr="008C403F">
        <w:rPr>
          <w:rFonts w:ascii="David" w:hAnsi="David" w:cs="David"/>
          <w:sz w:val="24"/>
          <w:szCs w:val="24"/>
          <w:rtl/>
          <w:lang w:val="x-none" w:eastAsia="x-none"/>
        </w:rPr>
        <w:t xml:space="preserve"> </w:t>
      </w:r>
      <w:r w:rsidR="008C403F" w:rsidRPr="008C403F">
        <w:rPr>
          <w:rFonts w:ascii="David" w:hAnsi="David" w:cs="David" w:hint="cs"/>
          <w:sz w:val="24"/>
          <w:szCs w:val="24"/>
          <w:rtl/>
          <w:lang w:val="x-none" w:eastAsia="x-none"/>
        </w:rPr>
        <w:t>יספקו</w:t>
      </w:r>
      <w:r w:rsidR="008C403F" w:rsidRPr="008C403F">
        <w:rPr>
          <w:rFonts w:ascii="David" w:hAnsi="David" w:cs="David"/>
          <w:sz w:val="24"/>
          <w:szCs w:val="24"/>
          <w:rtl/>
          <w:lang w:val="x-none" w:eastAsia="x-none"/>
        </w:rPr>
        <w:t xml:space="preserve"> </w:t>
      </w:r>
      <w:r w:rsidR="000E5AE4" w:rsidRPr="000E5AE4">
        <w:rPr>
          <w:rFonts w:ascii="David" w:hAnsi="David" w:cs="David"/>
          <w:sz w:val="24"/>
          <w:szCs w:val="24"/>
          <w:rtl/>
          <w:lang w:val="x-none" w:eastAsia="x-none"/>
        </w:rPr>
        <w:t>בדיקות רקע לנותני שירותים פיננסיים</w:t>
      </w:r>
      <w:r w:rsidRPr="00B40D5B">
        <w:rPr>
          <w:rFonts w:ascii="David" w:hAnsi="David" w:cs="David"/>
          <w:sz w:val="24"/>
          <w:szCs w:val="24"/>
          <w:rtl/>
          <w:lang w:val="x-none" w:eastAsia="x-none"/>
        </w:rPr>
        <w:t>.</w:t>
      </w:r>
    </w:p>
    <w:p w14:paraId="794B5B45" w14:textId="5CF66A95" w:rsidR="00B40D5B" w:rsidRPr="009C7EE3" w:rsidRDefault="000E5AE4" w:rsidP="00670C84">
      <w:pPr>
        <w:pStyle w:val="1"/>
        <w:numPr>
          <w:ilvl w:val="0"/>
          <w:numId w:val="0"/>
        </w:numPr>
        <w:shd w:val="clear" w:color="auto" w:fill="auto"/>
        <w:spacing w:line="276" w:lineRule="auto"/>
        <w:rPr>
          <w:rFonts w:ascii="David" w:hAnsi="David" w:cs="David"/>
          <w:color w:val="auto"/>
          <w:sz w:val="24"/>
          <w:szCs w:val="24"/>
          <w:rtl/>
        </w:rPr>
      </w:pPr>
      <w:r w:rsidRPr="009C7EE3">
        <w:rPr>
          <w:rFonts w:ascii="David" w:hAnsi="David" w:cs="David"/>
          <w:color w:val="auto"/>
          <w:sz w:val="24"/>
          <w:szCs w:val="24"/>
          <w:rtl/>
        </w:rPr>
        <w:t>בדיקות הרקע</w:t>
      </w:r>
      <w:r w:rsidR="009C7EE3" w:rsidRPr="009C7EE3">
        <w:rPr>
          <w:rFonts w:ascii="David" w:hAnsi="David" w:cs="David"/>
          <w:color w:val="auto"/>
          <w:sz w:val="24"/>
          <w:szCs w:val="24"/>
          <w:rtl/>
        </w:rPr>
        <w:t xml:space="preserve"> יכללו בין היתר</w:t>
      </w:r>
    </w:p>
    <w:p w14:paraId="5AF96E6F" w14:textId="4629F150" w:rsidR="00B40D5B" w:rsidRPr="00B40D5B" w:rsidRDefault="009C7EE3" w:rsidP="00670C84">
      <w:pPr>
        <w:spacing w:line="276" w:lineRule="auto"/>
        <w:jc w:val="both"/>
        <w:rPr>
          <w:rFonts w:ascii="David" w:hAnsi="David" w:cs="David"/>
          <w:sz w:val="24"/>
          <w:szCs w:val="24"/>
        </w:rPr>
      </w:pPr>
      <w:r>
        <w:rPr>
          <w:rFonts w:ascii="David" w:hAnsi="David" w:cs="David" w:hint="cs"/>
          <w:sz w:val="24"/>
          <w:szCs w:val="24"/>
          <w:rtl/>
        </w:rPr>
        <w:t>מידע שיוצגו און ליין באמצעות אתר אינטרנט אודות מבקשי רישיון למתן שירותים פיננסיים, מידע מפורט המתייחס למבט מעמיק על בקשות הרישיון, מידע אגרגטיבי שיועבר באמצעות קובץ מרכז על רשימה של מבקשי רישיון, וכן תמיכה בהעברת סוגי המידע השונים.</w:t>
      </w:r>
    </w:p>
    <w:p w14:paraId="7E9CE021" w14:textId="77777777" w:rsidR="00B40D5B" w:rsidRPr="009C7EE3" w:rsidRDefault="00B40D5B" w:rsidP="00670C84">
      <w:pPr>
        <w:pStyle w:val="1"/>
        <w:numPr>
          <w:ilvl w:val="0"/>
          <w:numId w:val="0"/>
        </w:numPr>
        <w:shd w:val="clear" w:color="auto" w:fill="auto"/>
        <w:spacing w:line="276" w:lineRule="auto"/>
        <w:rPr>
          <w:rFonts w:ascii="David" w:hAnsi="David" w:cs="David"/>
          <w:color w:val="auto"/>
          <w:sz w:val="24"/>
          <w:szCs w:val="24"/>
        </w:rPr>
      </w:pPr>
      <w:r w:rsidRPr="009C7EE3">
        <w:rPr>
          <w:rFonts w:ascii="David" w:hAnsi="David" w:cs="David"/>
          <w:color w:val="auto"/>
          <w:sz w:val="24"/>
          <w:szCs w:val="24"/>
          <w:rtl/>
        </w:rPr>
        <w:t>תקופת ההתקשרות והיקפה</w:t>
      </w:r>
    </w:p>
    <w:p w14:paraId="634F490C" w14:textId="66061966" w:rsidR="00B40D5B" w:rsidRPr="00B40D5B" w:rsidRDefault="00B40D5B" w:rsidP="00670C84">
      <w:pPr>
        <w:spacing w:line="276" w:lineRule="auto"/>
        <w:jc w:val="both"/>
        <w:rPr>
          <w:rFonts w:ascii="David" w:hAnsi="David" w:cs="David"/>
          <w:sz w:val="24"/>
          <w:szCs w:val="24"/>
        </w:rPr>
      </w:pPr>
      <w:r w:rsidRPr="00B40D5B">
        <w:rPr>
          <w:rFonts w:ascii="David" w:hAnsi="David" w:cs="David"/>
          <w:sz w:val="24"/>
          <w:szCs w:val="24"/>
          <w:rtl/>
        </w:rPr>
        <w:t>תקופת ההתקשרות תהי</w:t>
      </w:r>
      <w:r w:rsidR="00B06DC4">
        <w:rPr>
          <w:rFonts w:ascii="David" w:hAnsi="David" w:cs="David"/>
          <w:sz w:val="24"/>
          <w:szCs w:val="24"/>
          <w:rtl/>
        </w:rPr>
        <w:t>ה לתקופה של 12</w:t>
      </w:r>
      <w:r w:rsidR="0048623F">
        <w:rPr>
          <w:rFonts w:ascii="David" w:hAnsi="David" w:cs="David"/>
          <w:sz w:val="24"/>
          <w:szCs w:val="24"/>
          <w:rtl/>
        </w:rPr>
        <w:t xml:space="preserve"> חודשים</w:t>
      </w:r>
      <w:r w:rsidRPr="00B40D5B">
        <w:rPr>
          <w:rFonts w:ascii="David" w:hAnsi="David" w:cs="David"/>
          <w:sz w:val="24"/>
          <w:szCs w:val="24"/>
          <w:rtl/>
        </w:rPr>
        <w:t>. ל</w:t>
      </w:r>
      <w:r w:rsidR="009C7EE3">
        <w:rPr>
          <w:rFonts w:ascii="David" w:hAnsi="David" w:cs="David" w:hint="cs"/>
          <w:sz w:val="24"/>
          <w:szCs w:val="24"/>
          <w:rtl/>
        </w:rPr>
        <w:t>מ</w:t>
      </w:r>
      <w:r w:rsidRPr="00B40D5B">
        <w:rPr>
          <w:rFonts w:ascii="David" w:hAnsi="David" w:cs="David"/>
          <w:sz w:val="24"/>
          <w:szCs w:val="24"/>
          <w:rtl/>
        </w:rPr>
        <w:t xml:space="preserve">זמין זכות הברירה להאריך את ההתקשרות עם הזוכה </w:t>
      </w:r>
      <w:r w:rsidR="00A439D4">
        <w:rPr>
          <w:rFonts w:ascii="David" w:hAnsi="David" w:cs="David" w:hint="cs"/>
          <w:sz w:val="24"/>
          <w:szCs w:val="24"/>
          <w:rtl/>
        </w:rPr>
        <w:t>בתקופות נוספות</w:t>
      </w:r>
      <w:r w:rsidR="00B06DC4">
        <w:rPr>
          <w:rFonts w:ascii="David" w:hAnsi="David" w:cs="David" w:hint="cs"/>
          <w:sz w:val="24"/>
          <w:szCs w:val="24"/>
          <w:rtl/>
        </w:rPr>
        <w:t xml:space="preserve"> שלא תעלנה על שלוש שנים נוספות</w:t>
      </w:r>
      <w:r w:rsidRPr="00B40D5B">
        <w:rPr>
          <w:rFonts w:ascii="David" w:hAnsi="David" w:cs="David"/>
          <w:sz w:val="24"/>
          <w:szCs w:val="24"/>
          <w:rtl/>
        </w:rPr>
        <w:t>.</w:t>
      </w:r>
    </w:p>
    <w:p w14:paraId="18CDAB8F" w14:textId="77777777" w:rsidR="00B40D5B" w:rsidRPr="009C7EE3" w:rsidRDefault="00B40D5B" w:rsidP="00670C84">
      <w:pPr>
        <w:pStyle w:val="1"/>
        <w:numPr>
          <w:ilvl w:val="0"/>
          <w:numId w:val="0"/>
        </w:numPr>
        <w:shd w:val="clear" w:color="auto" w:fill="auto"/>
        <w:spacing w:line="276" w:lineRule="auto"/>
        <w:rPr>
          <w:rFonts w:ascii="David" w:hAnsi="David" w:cs="David"/>
          <w:color w:val="auto"/>
          <w:sz w:val="24"/>
          <w:szCs w:val="24"/>
          <w:rtl/>
        </w:rPr>
      </w:pPr>
      <w:r w:rsidRPr="009C7EE3">
        <w:rPr>
          <w:rFonts w:ascii="David" w:hAnsi="David" w:cs="David"/>
          <w:color w:val="auto"/>
          <w:sz w:val="24"/>
          <w:szCs w:val="24"/>
          <w:rtl/>
        </w:rPr>
        <w:t>רשאי להשתתף במכרז מציע העונה על התנאים הבאים:</w:t>
      </w:r>
    </w:p>
    <w:p w14:paraId="74D73412" w14:textId="77777777" w:rsidR="00B06DC4" w:rsidRPr="00B06DC4" w:rsidRDefault="00B06DC4" w:rsidP="00670C84">
      <w:pPr>
        <w:pStyle w:val="af4"/>
        <w:numPr>
          <w:ilvl w:val="0"/>
          <w:numId w:val="18"/>
        </w:numPr>
        <w:spacing w:line="276" w:lineRule="auto"/>
        <w:rPr>
          <w:rFonts w:ascii="David" w:hAnsi="David" w:cs="David"/>
          <w:sz w:val="24"/>
          <w:szCs w:val="24"/>
        </w:rPr>
      </w:pPr>
      <w:r w:rsidRPr="00B06DC4">
        <w:rPr>
          <w:rFonts w:ascii="David" w:hAnsi="David" w:cs="David" w:hint="cs"/>
          <w:sz w:val="24"/>
          <w:szCs w:val="24"/>
          <w:rtl/>
        </w:rPr>
        <w:t>למציע ניסיון ב</w:t>
      </w:r>
      <w:r w:rsidRPr="00B06DC4">
        <w:rPr>
          <w:rFonts w:ascii="David" w:hAnsi="David" w:cs="David" w:hint="eastAsia"/>
          <w:sz w:val="24"/>
          <w:szCs w:val="24"/>
          <w:rtl/>
        </w:rPr>
        <w:t>מתן</w:t>
      </w:r>
      <w:r w:rsidRPr="00B06DC4">
        <w:rPr>
          <w:rFonts w:ascii="David" w:hAnsi="David" w:cs="David"/>
          <w:sz w:val="24"/>
          <w:szCs w:val="24"/>
          <w:rtl/>
        </w:rPr>
        <w:t xml:space="preserve"> </w:t>
      </w:r>
      <w:r w:rsidRPr="00B06DC4">
        <w:rPr>
          <w:rFonts w:ascii="David" w:hAnsi="David" w:cs="David" w:hint="eastAsia"/>
          <w:sz w:val="24"/>
          <w:szCs w:val="24"/>
          <w:rtl/>
        </w:rPr>
        <w:t>שירותי</w:t>
      </w:r>
      <w:r w:rsidRPr="00B06DC4">
        <w:rPr>
          <w:rFonts w:ascii="David" w:hAnsi="David" w:cs="David"/>
          <w:sz w:val="24"/>
          <w:szCs w:val="24"/>
          <w:rtl/>
        </w:rPr>
        <w:t xml:space="preserve"> </w:t>
      </w:r>
      <w:r w:rsidRPr="00B06DC4">
        <w:rPr>
          <w:rFonts w:ascii="David" w:hAnsi="David" w:cs="David" w:hint="eastAsia"/>
          <w:sz w:val="24"/>
          <w:szCs w:val="24"/>
          <w:rtl/>
        </w:rPr>
        <w:t>בדיקות</w:t>
      </w:r>
      <w:r w:rsidRPr="00B06DC4">
        <w:rPr>
          <w:rFonts w:ascii="David" w:hAnsi="David" w:cs="David"/>
          <w:sz w:val="24"/>
          <w:szCs w:val="24"/>
          <w:rtl/>
        </w:rPr>
        <w:t xml:space="preserve"> </w:t>
      </w:r>
      <w:r w:rsidRPr="00B06DC4">
        <w:rPr>
          <w:rFonts w:ascii="David" w:hAnsi="David" w:cs="David" w:hint="eastAsia"/>
          <w:sz w:val="24"/>
          <w:szCs w:val="24"/>
          <w:rtl/>
        </w:rPr>
        <w:t>רקע</w:t>
      </w:r>
      <w:r w:rsidRPr="00B06DC4">
        <w:rPr>
          <w:rFonts w:ascii="David" w:hAnsi="David" w:cs="David"/>
          <w:sz w:val="24"/>
          <w:szCs w:val="24"/>
          <w:rtl/>
        </w:rPr>
        <w:t xml:space="preserve">  </w:t>
      </w:r>
      <w:r w:rsidRPr="00B06DC4">
        <w:rPr>
          <w:rFonts w:ascii="David" w:hAnsi="David" w:cs="David" w:hint="eastAsia"/>
          <w:sz w:val="24"/>
          <w:szCs w:val="24"/>
          <w:rtl/>
        </w:rPr>
        <w:t>בהיקף</w:t>
      </w:r>
      <w:r w:rsidRPr="00B06DC4">
        <w:rPr>
          <w:rFonts w:ascii="David" w:hAnsi="David" w:cs="David"/>
          <w:sz w:val="24"/>
          <w:szCs w:val="24"/>
          <w:rtl/>
        </w:rPr>
        <w:t xml:space="preserve"> </w:t>
      </w:r>
      <w:r w:rsidRPr="00B06DC4">
        <w:rPr>
          <w:rFonts w:ascii="David" w:hAnsi="David" w:cs="David" w:hint="eastAsia"/>
          <w:sz w:val="24"/>
          <w:szCs w:val="24"/>
          <w:rtl/>
        </w:rPr>
        <w:t>של</w:t>
      </w:r>
      <w:r w:rsidRPr="00B06DC4">
        <w:rPr>
          <w:rFonts w:ascii="David" w:hAnsi="David" w:cs="David"/>
          <w:sz w:val="24"/>
          <w:szCs w:val="24"/>
          <w:rtl/>
        </w:rPr>
        <w:t xml:space="preserve"> </w:t>
      </w:r>
      <w:r w:rsidRPr="00B06DC4">
        <w:rPr>
          <w:rFonts w:ascii="David" w:hAnsi="David" w:cs="David" w:hint="cs"/>
          <w:sz w:val="24"/>
          <w:szCs w:val="24"/>
          <w:rtl/>
        </w:rPr>
        <w:t xml:space="preserve"> מאה (100)</w:t>
      </w:r>
      <w:r w:rsidRPr="00B06DC4">
        <w:rPr>
          <w:rFonts w:ascii="David" w:hAnsi="David" w:cs="David"/>
          <w:sz w:val="24"/>
          <w:szCs w:val="24"/>
          <w:rtl/>
        </w:rPr>
        <w:t xml:space="preserve"> </w:t>
      </w:r>
      <w:r w:rsidRPr="00B06DC4">
        <w:rPr>
          <w:rFonts w:ascii="David" w:hAnsi="David" w:cs="David" w:hint="eastAsia"/>
          <w:sz w:val="24"/>
          <w:szCs w:val="24"/>
          <w:rtl/>
        </w:rPr>
        <w:t>בקשות</w:t>
      </w:r>
      <w:r w:rsidRPr="00B06DC4">
        <w:rPr>
          <w:rFonts w:ascii="David" w:hAnsi="David" w:cs="David"/>
          <w:sz w:val="24"/>
          <w:szCs w:val="24"/>
          <w:rtl/>
        </w:rPr>
        <w:t xml:space="preserve"> </w:t>
      </w:r>
      <w:r w:rsidRPr="00B06DC4">
        <w:rPr>
          <w:rFonts w:ascii="David" w:hAnsi="David" w:cs="David" w:hint="eastAsia"/>
          <w:sz w:val="24"/>
          <w:szCs w:val="24"/>
          <w:rtl/>
        </w:rPr>
        <w:t>לחודש</w:t>
      </w:r>
      <w:r w:rsidRPr="00B06DC4">
        <w:rPr>
          <w:rFonts w:ascii="David" w:hAnsi="David" w:cs="David"/>
          <w:sz w:val="24"/>
          <w:szCs w:val="24"/>
          <w:rtl/>
        </w:rPr>
        <w:t xml:space="preserve"> </w:t>
      </w:r>
      <w:r w:rsidRPr="00B06DC4">
        <w:rPr>
          <w:rFonts w:ascii="David" w:hAnsi="David" w:cs="David" w:hint="eastAsia"/>
          <w:sz w:val="24"/>
          <w:szCs w:val="24"/>
          <w:rtl/>
        </w:rPr>
        <w:t>לפחות</w:t>
      </w:r>
      <w:r w:rsidRPr="00B06DC4">
        <w:rPr>
          <w:rFonts w:ascii="David" w:hAnsi="David" w:cs="David"/>
          <w:sz w:val="24"/>
          <w:szCs w:val="24"/>
          <w:rtl/>
        </w:rPr>
        <w:t xml:space="preserve">, </w:t>
      </w:r>
      <w:r w:rsidRPr="00B06DC4">
        <w:rPr>
          <w:rFonts w:ascii="David" w:hAnsi="David" w:cs="David" w:hint="eastAsia"/>
          <w:sz w:val="24"/>
          <w:szCs w:val="24"/>
          <w:rtl/>
        </w:rPr>
        <w:t>במהלך</w:t>
      </w:r>
      <w:r w:rsidRPr="00B06DC4">
        <w:rPr>
          <w:rFonts w:ascii="David" w:hAnsi="David" w:cs="David"/>
          <w:sz w:val="24"/>
          <w:szCs w:val="24"/>
          <w:rtl/>
        </w:rPr>
        <w:t xml:space="preserve"> </w:t>
      </w:r>
      <w:r w:rsidRPr="00B06DC4">
        <w:rPr>
          <w:rFonts w:ascii="David" w:hAnsi="David" w:cs="David" w:hint="eastAsia"/>
          <w:sz w:val="24"/>
          <w:szCs w:val="24"/>
          <w:rtl/>
        </w:rPr>
        <w:t>שלוש</w:t>
      </w:r>
      <w:r w:rsidRPr="00B06DC4">
        <w:rPr>
          <w:rFonts w:ascii="David" w:hAnsi="David" w:cs="David"/>
          <w:sz w:val="24"/>
          <w:szCs w:val="24"/>
          <w:rtl/>
        </w:rPr>
        <w:t xml:space="preserve"> </w:t>
      </w:r>
      <w:r w:rsidRPr="00B06DC4">
        <w:rPr>
          <w:rFonts w:ascii="David" w:hAnsi="David" w:cs="David" w:hint="eastAsia"/>
          <w:sz w:val="24"/>
          <w:szCs w:val="24"/>
          <w:rtl/>
        </w:rPr>
        <w:t>השנים</w:t>
      </w:r>
      <w:r w:rsidRPr="00B06DC4">
        <w:rPr>
          <w:rFonts w:ascii="David" w:hAnsi="David" w:cs="David"/>
          <w:sz w:val="24"/>
          <w:szCs w:val="24"/>
          <w:rtl/>
        </w:rPr>
        <w:t xml:space="preserve"> </w:t>
      </w:r>
      <w:r w:rsidRPr="00B06DC4">
        <w:rPr>
          <w:rFonts w:ascii="David" w:hAnsi="David" w:cs="David" w:hint="eastAsia"/>
          <w:sz w:val="24"/>
          <w:szCs w:val="24"/>
          <w:rtl/>
        </w:rPr>
        <w:t>שקדמו</w:t>
      </w:r>
      <w:r w:rsidRPr="00B06DC4">
        <w:rPr>
          <w:rFonts w:ascii="David" w:hAnsi="David" w:cs="David"/>
          <w:sz w:val="24"/>
          <w:szCs w:val="24"/>
          <w:rtl/>
        </w:rPr>
        <w:t xml:space="preserve"> </w:t>
      </w:r>
      <w:r w:rsidRPr="00B06DC4">
        <w:rPr>
          <w:rFonts w:ascii="David" w:hAnsi="David" w:cs="David" w:hint="eastAsia"/>
          <w:sz w:val="24"/>
          <w:szCs w:val="24"/>
          <w:rtl/>
        </w:rPr>
        <w:t>למועד</w:t>
      </w:r>
      <w:r w:rsidRPr="00B06DC4">
        <w:rPr>
          <w:rFonts w:ascii="David" w:hAnsi="David" w:cs="David"/>
          <w:sz w:val="24"/>
          <w:szCs w:val="24"/>
          <w:rtl/>
        </w:rPr>
        <w:t xml:space="preserve"> </w:t>
      </w:r>
      <w:r w:rsidRPr="00B06DC4">
        <w:rPr>
          <w:rFonts w:ascii="David" w:hAnsi="David" w:cs="David" w:hint="eastAsia"/>
          <w:sz w:val="24"/>
          <w:szCs w:val="24"/>
          <w:rtl/>
        </w:rPr>
        <w:t>הגשת</w:t>
      </w:r>
      <w:r w:rsidRPr="00B06DC4">
        <w:rPr>
          <w:rFonts w:ascii="David" w:hAnsi="David" w:cs="David"/>
          <w:sz w:val="24"/>
          <w:szCs w:val="24"/>
          <w:rtl/>
        </w:rPr>
        <w:t xml:space="preserve"> </w:t>
      </w:r>
      <w:r w:rsidRPr="00B06DC4">
        <w:rPr>
          <w:rFonts w:ascii="David" w:hAnsi="David" w:cs="David" w:hint="eastAsia"/>
          <w:sz w:val="24"/>
          <w:szCs w:val="24"/>
          <w:rtl/>
        </w:rPr>
        <w:t>ההצעה</w:t>
      </w:r>
      <w:r w:rsidRPr="00B06DC4">
        <w:rPr>
          <w:rFonts w:ascii="David" w:hAnsi="David" w:cs="David"/>
          <w:sz w:val="24"/>
          <w:szCs w:val="24"/>
          <w:rtl/>
        </w:rPr>
        <w:t xml:space="preserve"> עבור </w:t>
      </w:r>
      <w:r w:rsidRPr="00B06DC4">
        <w:rPr>
          <w:rFonts w:ascii="David" w:hAnsi="David" w:cs="David" w:hint="cs"/>
          <w:sz w:val="24"/>
          <w:szCs w:val="24"/>
          <w:rtl/>
        </w:rPr>
        <w:t>חמישה</w:t>
      </w:r>
      <w:r w:rsidRPr="00B06DC4">
        <w:rPr>
          <w:rFonts w:ascii="David" w:hAnsi="David" w:cs="David"/>
          <w:sz w:val="24"/>
          <w:szCs w:val="24"/>
          <w:rtl/>
        </w:rPr>
        <w:t xml:space="preserve"> </w:t>
      </w:r>
      <w:r w:rsidRPr="00B06DC4">
        <w:rPr>
          <w:rFonts w:ascii="David" w:hAnsi="David" w:cs="David" w:hint="cs"/>
          <w:sz w:val="24"/>
          <w:szCs w:val="24"/>
          <w:rtl/>
        </w:rPr>
        <w:t xml:space="preserve"> (5) </w:t>
      </w:r>
      <w:r w:rsidRPr="00B06DC4">
        <w:rPr>
          <w:rFonts w:ascii="David" w:hAnsi="David" w:cs="David"/>
          <w:sz w:val="24"/>
          <w:szCs w:val="24"/>
          <w:rtl/>
        </w:rPr>
        <w:t>לקוחות שונים</w:t>
      </w:r>
      <w:r w:rsidRPr="00B06DC4">
        <w:rPr>
          <w:rFonts w:ascii="David" w:hAnsi="David" w:cs="David" w:hint="cs"/>
          <w:sz w:val="24"/>
          <w:szCs w:val="24"/>
          <w:rtl/>
        </w:rPr>
        <w:t xml:space="preserve"> לפחות</w:t>
      </w:r>
      <w:r w:rsidRPr="00B06DC4">
        <w:rPr>
          <w:rFonts w:ascii="David" w:hAnsi="David" w:cs="David"/>
          <w:sz w:val="24"/>
          <w:szCs w:val="24"/>
          <w:rtl/>
        </w:rPr>
        <w:t xml:space="preserve">. </w:t>
      </w:r>
    </w:p>
    <w:p w14:paraId="6F6DCCE2" w14:textId="77777777" w:rsidR="00B40D5B" w:rsidRPr="009C7EE3" w:rsidRDefault="00B40D5B" w:rsidP="00670C84">
      <w:pPr>
        <w:pStyle w:val="af4"/>
        <w:numPr>
          <w:ilvl w:val="0"/>
          <w:numId w:val="18"/>
        </w:numPr>
        <w:spacing w:line="276" w:lineRule="auto"/>
        <w:rPr>
          <w:rFonts w:ascii="David" w:hAnsi="David" w:cs="David"/>
          <w:sz w:val="24"/>
          <w:szCs w:val="24"/>
          <w:rtl/>
        </w:rPr>
      </w:pPr>
      <w:r w:rsidRPr="009C7EE3">
        <w:rPr>
          <w:rFonts w:ascii="David" w:hAnsi="David" w:cs="David"/>
          <w:sz w:val="24"/>
          <w:szCs w:val="24"/>
          <w:rtl/>
        </w:rPr>
        <w:t>המציע הוא אישיות משפטית אחת בלבד וכל האישורים הנדרשים על פי מכרז זה, לרבות המציע הוא אישיות משפטית אחת בלבד.</w:t>
      </w:r>
    </w:p>
    <w:p w14:paraId="6259FD26" w14:textId="77777777" w:rsidR="00B40D5B" w:rsidRPr="009C7EE3" w:rsidRDefault="00B40D5B" w:rsidP="00670C84">
      <w:pPr>
        <w:pStyle w:val="af4"/>
        <w:numPr>
          <w:ilvl w:val="0"/>
          <w:numId w:val="18"/>
        </w:numPr>
        <w:spacing w:line="276" w:lineRule="auto"/>
        <w:rPr>
          <w:rFonts w:ascii="David" w:hAnsi="David" w:cs="David"/>
          <w:sz w:val="24"/>
          <w:szCs w:val="24"/>
          <w:rtl/>
        </w:rPr>
      </w:pPr>
      <w:r w:rsidRPr="009C7EE3">
        <w:rPr>
          <w:rFonts w:ascii="David" w:hAnsi="David" w:cs="David"/>
          <w:sz w:val="24"/>
          <w:szCs w:val="24"/>
          <w:rtl/>
        </w:rPr>
        <w:t xml:space="preserve">אם המציע הוא תאגיד  - המציע רשום כדין בישראל במרשם הרשמי הרלוונטי, ללא חובות אגרה שנתית לרשם החברות או השותפויות, בגין השנים הקודמות לשנה שבה מוגשות ההצעות למכרז ואינו מפר חוק ולא קיימת לגביו התראה על הכרזתו כמפר חוק. </w:t>
      </w:r>
    </w:p>
    <w:p w14:paraId="31518F2B" w14:textId="77777777" w:rsidR="00B40D5B" w:rsidRPr="009C7EE3" w:rsidRDefault="00B40D5B" w:rsidP="00670C84">
      <w:pPr>
        <w:pStyle w:val="af4"/>
        <w:numPr>
          <w:ilvl w:val="0"/>
          <w:numId w:val="18"/>
        </w:numPr>
        <w:spacing w:line="276" w:lineRule="auto"/>
        <w:rPr>
          <w:rFonts w:ascii="David" w:hAnsi="David" w:cs="David"/>
          <w:sz w:val="24"/>
          <w:szCs w:val="24"/>
          <w:rtl/>
        </w:rPr>
      </w:pPr>
      <w:r w:rsidRPr="009C7EE3">
        <w:rPr>
          <w:rFonts w:ascii="David" w:hAnsi="David" w:cs="David"/>
          <w:sz w:val="24"/>
          <w:szCs w:val="24"/>
          <w:rtl/>
        </w:rPr>
        <w:t>אם המציע אינו תאגיד – המציע רשום כעוסק מורשה במע"מ.</w:t>
      </w:r>
    </w:p>
    <w:p w14:paraId="20EE41D6" w14:textId="77777777" w:rsidR="00B40D5B" w:rsidRPr="009C7EE3" w:rsidRDefault="00B40D5B" w:rsidP="00670C84">
      <w:pPr>
        <w:pStyle w:val="af4"/>
        <w:numPr>
          <w:ilvl w:val="0"/>
          <w:numId w:val="18"/>
        </w:numPr>
        <w:spacing w:line="276" w:lineRule="auto"/>
        <w:rPr>
          <w:rFonts w:ascii="David" w:hAnsi="David" w:cs="David"/>
          <w:sz w:val="24"/>
          <w:szCs w:val="24"/>
          <w:rtl/>
        </w:rPr>
      </w:pPr>
      <w:r w:rsidRPr="009C7EE3">
        <w:rPr>
          <w:rFonts w:ascii="David" w:hAnsi="David" w:cs="David"/>
          <w:sz w:val="24"/>
          <w:szCs w:val="24"/>
          <w:rtl/>
        </w:rPr>
        <w:t xml:space="preserve">ברשות המציע כל האישורים הנדרשים לפי חוק עסקאות גופים ציבוריים, </w:t>
      </w:r>
      <w:proofErr w:type="spellStart"/>
      <w:r w:rsidRPr="009C7EE3">
        <w:rPr>
          <w:rFonts w:ascii="David" w:hAnsi="David" w:cs="David"/>
          <w:sz w:val="24"/>
          <w:szCs w:val="24"/>
          <w:rtl/>
        </w:rPr>
        <w:t>התשל"ו</w:t>
      </w:r>
      <w:proofErr w:type="spellEnd"/>
      <w:r w:rsidRPr="009C7EE3">
        <w:rPr>
          <w:rFonts w:ascii="David" w:hAnsi="David" w:cs="David"/>
          <w:sz w:val="24"/>
          <w:szCs w:val="24"/>
          <w:rtl/>
        </w:rPr>
        <w:t xml:space="preserve">–1976.  </w:t>
      </w:r>
    </w:p>
    <w:p w14:paraId="334CBD2E" w14:textId="77777777" w:rsidR="00B40D5B" w:rsidRPr="009C7EE3" w:rsidRDefault="00B40D5B" w:rsidP="00670C84">
      <w:pPr>
        <w:pStyle w:val="1"/>
        <w:numPr>
          <w:ilvl w:val="0"/>
          <w:numId w:val="0"/>
        </w:numPr>
        <w:shd w:val="clear" w:color="auto" w:fill="auto"/>
        <w:spacing w:line="276" w:lineRule="auto"/>
        <w:rPr>
          <w:rFonts w:ascii="David" w:hAnsi="David" w:cs="David"/>
          <w:color w:val="auto"/>
          <w:sz w:val="24"/>
          <w:szCs w:val="24"/>
          <w:rtl/>
        </w:rPr>
      </w:pPr>
      <w:r w:rsidRPr="009C7EE3">
        <w:rPr>
          <w:rFonts w:ascii="David" w:hAnsi="David" w:cs="David"/>
          <w:color w:val="auto"/>
          <w:sz w:val="24"/>
          <w:szCs w:val="24"/>
          <w:rtl/>
        </w:rPr>
        <w:t>שאלות הבהרה</w:t>
      </w:r>
    </w:p>
    <w:p w14:paraId="22026262" w14:textId="2980CEB5" w:rsidR="00B40D5B" w:rsidRPr="00B40D5B" w:rsidRDefault="00B40D5B" w:rsidP="00670C84">
      <w:pPr>
        <w:spacing w:line="276" w:lineRule="auto"/>
        <w:jc w:val="both"/>
        <w:rPr>
          <w:rFonts w:ascii="David" w:hAnsi="David" w:cs="David"/>
          <w:sz w:val="24"/>
          <w:szCs w:val="24"/>
          <w:rtl/>
        </w:rPr>
      </w:pPr>
      <w:r w:rsidRPr="00B40D5B">
        <w:rPr>
          <w:rFonts w:ascii="David" w:hAnsi="David" w:cs="David"/>
          <w:sz w:val="24"/>
          <w:szCs w:val="24"/>
          <w:rtl/>
        </w:rPr>
        <w:t xml:space="preserve">כל מציע יהיה רשאי להפנות בכתב שאלות הבהרה בקשר למכרז </w:t>
      </w:r>
      <w:proofErr w:type="spellStart"/>
      <w:r w:rsidR="00B06DC4">
        <w:rPr>
          <w:rFonts w:ascii="David" w:hAnsi="David" w:cs="David" w:hint="cs"/>
          <w:sz w:val="24"/>
          <w:szCs w:val="24"/>
          <w:rtl/>
        </w:rPr>
        <w:t>לועדת</w:t>
      </w:r>
      <w:proofErr w:type="spellEnd"/>
      <w:r w:rsidR="00B06DC4">
        <w:rPr>
          <w:rFonts w:ascii="David" w:hAnsi="David" w:cs="David" w:hint="cs"/>
          <w:sz w:val="24"/>
          <w:szCs w:val="24"/>
          <w:rtl/>
        </w:rPr>
        <w:t xml:space="preserve"> המכרזים</w:t>
      </w:r>
      <w:r w:rsidRPr="00B40D5B">
        <w:rPr>
          <w:rFonts w:ascii="David" w:hAnsi="David" w:cs="David"/>
          <w:sz w:val="24"/>
          <w:szCs w:val="24"/>
          <w:rtl/>
        </w:rPr>
        <w:t xml:space="preserve"> בדוא"ל </w:t>
      </w:r>
      <w:hyperlink r:id="rId8" w:history="1">
        <w:r w:rsidRPr="00B40D5B">
          <w:rPr>
            <w:rStyle w:val="Hyperlink"/>
            <w:rFonts w:ascii="David" w:hAnsi="David" w:cs="David"/>
          </w:rPr>
          <w:t>Shmichrazim@mof.gov.il</w:t>
        </w:r>
      </w:hyperlink>
      <w:r w:rsidRPr="00B40D5B">
        <w:rPr>
          <w:rFonts w:ascii="David" w:hAnsi="David" w:cs="David"/>
          <w:rtl/>
        </w:rPr>
        <w:t>.</w:t>
      </w:r>
      <w:r w:rsidRPr="00B40D5B">
        <w:rPr>
          <w:rFonts w:ascii="David" w:hAnsi="David" w:cs="David"/>
          <w:sz w:val="24"/>
          <w:szCs w:val="24"/>
          <w:rtl/>
        </w:rPr>
        <w:t xml:space="preserve"> עד לתאריך </w:t>
      </w:r>
      <w:r w:rsidR="00076C34" w:rsidRPr="00076C34">
        <w:rPr>
          <w:rFonts w:ascii="David" w:hAnsi="David" w:cs="David" w:hint="cs"/>
          <w:b/>
          <w:bCs/>
          <w:sz w:val="24"/>
          <w:szCs w:val="24"/>
          <w:rtl/>
        </w:rPr>
        <w:t>17</w:t>
      </w:r>
      <w:r w:rsidR="00215052" w:rsidRPr="00076C34">
        <w:rPr>
          <w:rFonts w:ascii="David" w:hAnsi="David" w:cs="David"/>
          <w:b/>
          <w:bCs/>
          <w:sz w:val="24"/>
          <w:szCs w:val="24"/>
        </w:rPr>
        <w:t xml:space="preserve"> </w:t>
      </w:r>
      <w:r w:rsidR="00215052" w:rsidRPr="00076C34">
        <w:rPr>
          <w:rFonts w:ascii="David" w:hAnsi="David" w:cs="David" w:hint="cs"/>
          <w:b/>
          <w:bCs/>
          <w:sz w:val="24"/>
          <w:szCs w:val="24"/>
          <w:rtl/>
        </w:rPr>
        <w:t xml:space="preserve"> </w:t>
      </w:r>
      <w:r w:rsidR="00094CBA" w:rsidRPr="00076C34">
        <w:rPr>
          <w:rFonts w:ascii="David" w:hAnsi="David" w:cs="David" w:hint="cs"/>
          <w:b/>
          <w:bCs/>
          <w:sz w:val="24"/>
          <w:szCs w:val="24"/>
          <w:rtl/>
        </w:rPr>
        <w:t>במ</w:t>
      </w:r>
      <w:r w:rsidR="00EA042C" w:rsidRPr="00076C34">
        <w:rPr>
          <w:rFonts w:ascii="David" w:hAnsi="David" w:cs="David" w:hint="cs"/>
          <w:b/>
          <w:bCs/>
          <w:sz w:val="24"/>
          <w:szCs w:val="24"/>
          <w:rtl/>
        </w:rPr>
        <w:t>אי</w:t>
      </w:r>
      <w:r w:rsidR="00215052" w:rsidRPr="00076C34">
        <w:rPr>
          <w:rFonts w:ascii="David" w:hAnsi="David" w:cs="David" w:hint="cs"/>
          <w:b/>
          <w:bCs/>
          <w:sz w:val="24"/>
          <w:szCs w:val="24"/>
          <w:rtl/>
        </w:rPr>
        <w:t xml:space="preserve"> 2018</w:t>
      </w:r>
      <w:r w:rsidRPr="00076C34">
        <w:rPr>
          <w:rFonts w:ascii="David" w:hAnsi="David" w:cs="David"/>
          <w:sz w:val="24"/>
          <w:szCs w:val="24"/>
          <w:rtl/>
        </w:rPr>
        <w:t xml:space="preserve"> בשעה </w:t>
      </w:r>
      <w:r w:rsidR="00076C34" w:rsidRPr="00076C34">
        <w:rPr>
          <w:rFonts w:ascii="David" w:hAnsi="David" w:cs="David" w:hint="cs"/>
          <w:b/>
          <w:bCs/>
          <w:sz w:val="24"/>
          <w:szCs w:val="24"/>
          <w:rtl/>
        </w:rPr>
        <w:t>16</w:t>
      </w:r>
      <w:r w:rsidRPr="00076C34">
        <w:rPr>
          <w:rFonts w:ascii="David" w:hAnsi="David" w:cs="David"/>
          <w:b/>
          <w:bCs/>
          <w:sz w:val="24"/>
          <w:szCs w:val="24"/>
          <w:rtl/>
        </w:rPr>
        <w:t>:00</w:t>
      </w:r>
      <w:r w:rsidRPr="00076C34">
        <w:rPr>
          <w:rFonts w:ascii="David" w:hAnsi="David" w:cs="David"/>
          <w:sz w:val="24"/>
          <w:szCs w:val="24"/>
          <w:rtl/>
        </w:rPr>
        <w:t>.</w:t>
      </w:r>
      <w:r w:rsidRPr="00B40D5B">
        <w:rPr>
          <w:rFonts w:ascii="David" w:hAnsi="David" w:cs="David"/>
          <w:sz w:val="24"/>
          <w:szCs w:val="24"/>
          <w:rtl/>
        </w:rPr>
        <w:t xml:space="preserve"> </w:t>
      </w:r>
    </w:p>
    <w:p w14:paraId="1A636921" w14:textId="77777777" w:rsidR="00B40D5B" w:rsidRPr="009C7EE3" w:rsidRDefault="00B40D5B" w:rsidP="00670C84">
      <w:pPr>
        <w:pStyle w:val="1"/>
        <w:numPr>
          <w:ilvl w:val="0"/>
          <w:numId w:val="0"/>
        </w:numPr>
        <w:shd w:val="clear" w:color="auto" w:fill="auto"/>
        <w:spacing w:line="276" w:lineRule="auto"/>
        <w:rPr>
          <w:rFonts w:ascii="David" w:hAnsi="David" w:cs="David"/>
          <w:color w:val="auto"/>
          <w:sz w:val="24"/>
          <w:szCs w:val="24"/>
          <w:rtl/>
        </w:rPr>
      </w:pPr>
      <w:r w:rsidRPr="009C7EE3">
        <w:rPr>
          <w:rFonts w:ascii="David" w:hAnsi="David" w:cs="David"/>
          <w:color w:val="auto"/>
          <w:sz w:val="24"/>
          <w:szCs w:val="24"/>
          <w:rtl/>
        </w:rPr>
        <w:t>הגשת הצעות</w:t>
      </w:r>
    </w:p>
    <w:p w14:paraId="72C4CB5C" w14:textId="7D9BE57C" w:rsidR="00B40D5B" w:rsidRPr="00B40D5B" w:rsidRDefault="00B40D5B" w:rsidP="00670C84">
      <w:pPr>
        <w:spacing w:line="276" w:lineRule="auto"/>
        <w:jc w:val="both"/>
        <w:rPr>
          <w:rFonts w:ascii="David" w:hAnsi="David" w:cs="David"/>
          <w:sz w:val="24"/>
          <w:szCs w:val="24"/>
          <w:rtl/>
        </w:rPr>
      </w:pPr>
      <w:r w:rsidRPr="00B40D5B">
        <w:rPr>
          <w:rFonts w:ascii="David" w:hAnsi="David" w:cs="David"/>
          <w:sz w:val="24"/>
          <w:szCs w:val="24"/>
          <w:rtl/>
        </w:rPr>
        <w:t xml:space="preserve">את ההצעות יש להגיש בתיבת המכרזים של רשות ההון, ביטוח וחיסכון בירושלים, רח' עם ועולמו 4, עד </w:t>
      </w:r>
      <w:r w:rsidRPr="00076C34">
        <w:rPr>
          <w:rFonts w:ascii="David" w:hAnsi="David" w:cs="David"/>
          <w:sz w:val="24"/>
          <w:szCs w:val="24"/>
          <w:rtl/>
        </w:rPr>
        <w:t>ליום</w:t>
      </w:r>
      <w:r w:rsidR="007543A4" w:rsidRPr="00076C34">
        <w:rPr>
          <w:rFonts w:ascii="David" w:hAnsi="David" w:cs="David" w:hint="cs"/>
          <w:sz w:val="24"/>
          <w:szCs w:val="24"/>
          <w:rtl/>
        </w:rPr>
        <w:t xml:space="preserve"> שלישי,</w:t>
      </w:r>
      <w:r w:rsidRPr="00076C34">
        <w:rPr>
          <w:rFonts w:ascii="David" w:hAnsi="David" w:cs="David"/>
          <w:sz w:val="24"/>
          <w:szCs w:val="24"/>
          <w:rtl/>
        </w:rPr>
        <w:t xml:space="preserve"> </w:t>
      </w:r>
      <w:r w:rsidR="00076C34" w:rsidRPr="00076C34">
        <w:rPr>
          <w:rFonts w:ascii="David" w:hAnsi="David" w:cs="David" w:hint="cs"/>
          <w:b/>
          <w:bCs/>
          <w:sz w:val="24"/>
          <w:szCs w:val="24"/>
          <w:rtl/>
        </w:rPr>
        <w:t>5</w:t>
      </w:r>
      <w:r w:rsidR="007A1CD9" w:rsidRPr="00076C34">
        <w:rPr>
          <w:rFonts w:ascii="David" w:hAnsi="David" w:cs="David"/>
          <w:b/>
          <w:bCs/>
          <w:sz w:val="24"/>
          <w:szCs w:val="24"/>
        </w:rPr>
        <w:t xml:space="preserve"> </w:t>
      </w:r>
      <w:r w:rsidR="007A1CD9" w:rsidRPr="00076C34">
        <w:rPr>
          <w:rFonts w:ascii="David" w:hAnsi="David" w:cs="David" w:hint="cs"/>
          <w:b/>
          <w:bCs/>
          <w:sz w:val="24"/>
          <w:szCs w:val="24"/>
          <w:rtl/>
        </w:rPr>
        <w:t xml:space="preserve"> </w:t>
      </w:r>
      <w:r w:rsidR="00076C34" w:rsidRPr="00076C34">
        <w:rPr>
          <w:rFonts w:ascii="David" w:hAnsi="David" w:cs="David" w:hint="cs"/>
          <w:b/>
          <w:bCs/>
          <w:sz w:val="24"/>
          <w:szCs w:val="24"/>
          <w:rtl/>
        </w:rPr>
        <w:t>ביוני</w:t>
      </w:r>
      <w:r w:rsidR="007A1CD9" w:rsidRPr="00076C34">
        <w:rPr>
          <w:rFonts w:ascii="David" w:hAnsi="David" w:cs="David" w:hint="cs"/>
          <w:b/>
          <w:bCs/>
          <w:sz w:val="24"/>
          <w:szCs w:val="24"/>
          <w:rtl/>
        </w:rPr>
        <w:t xml:space="preserve"> 2018</w:t>
      </w:r>
      <w:r w:rsidR="007A1CD9" w:rsidRPr="00076C34">
        <w:rPr>
          <w:rFonts w:ascii="David" w:hAnsi="David" w:cs="David"/>
          <w:sz w:val="24"/>
          <w:szCs w:val="24"/>
          <w:rtl/>
        </w:rPr>
        <w:t xml:space="preserve"> בשעה </w:t>
      </w:r>
      <w:r w:rsidR="007A1CD9" w:rsidRPr="00076C34">
        <w:rPr>
          <w:rFonts w:ascii="David" w:hAnsi="David" w:cs="David" w:hint="cs"/>
          <w:b/>
          <w:bCs/>
          <w:sz w:val="24"/>
          <w:szCs w:val="24"/>
          <w:rtl/>
        </w:rPr>
        <w:t>10</w:t>
      </w:r>
      <w:r w:rsidR="007A1CD9" w:rsidRPr="00076C34">
        <w:rPr>
          <w:rFonts w:ascii="David" w:hAnsi="David" w:cs="David"/>
          <w:b/>
          <w:bCs/>
          <w:sz w:val="24"/>
          <w:szCs w:val="24"/>
          <w:rtl/>
        </w:rPr>
        <w:t>:00</w:t>
      </w:r>
      <w:r w:rsidRPr="00076C34">
        <w:rPr>
          <w:rFonts w:ascii="David" w:hAnsi="David" w:cs="David"/>
          <w:sz w:val="24"/>
          <w:szCs w:val="24"/>
          <w:rtl/>
        </w:rPr>
        <w:t>.</w:t>
      </w:r>
    </w:p>
    <w:p w14:paraId="02BA875B" w14:textId="77777777" w:rsidR="00B40D5B" w:rsidRPr="00B40D5B" w:rsidRDefault="00B40D5B" w:rsidP="00670C84">
      <w:pPr>
        <w:spacing w:line="276" w:lineRule="auto"/>
        <w:jc w:val="both"/>
        <w:rPr>
          <w:rFonts w:ascii="David" w:hAnsi="David" w:cs="David"/>
          <w:sz w:val="24"/>
          <w:szCs w:val="24"/>
          <w:rtl/>
        </w:rPr>
      </w:pPr>
    </w:p>
    <w:p w14:paraId="48E75625" w14:textId="77777777" w:rsidR="00B40D5B" w:rsidRPr="00B40D5B" w:rsidRDefault="00B40D5B" w:rsidP="00670C84">
      <w:pPr>
        <w:spacing w:line="276" w:lineRule="auto"/>
        <w:jc w:val="both"/>
        <w:rPr>
          <w:rFonts w:ascii="David" w:hAnsi="David" w:cs="David"/>
          <w:b/>
          <w:bCs/>
          <w:sz w:val="24"/>
          <w:szCs w:val="24"/>
          <w:rtl/>
        </w:rPr>
      </w:pPr>
      <w:r w:rsidRPr="00B40D5B">
        <w:rPr>
          <w:rFonts w:ascii="David" w:hAnsi="David" w:cs="David"/>
          <w:b/>
          <w:bCs/>
          <w:sz w:val="24"/>
          <w:szCs w:val="24"/>
          <w:rtl/>
        </w:rPr>
        <w:t>הצעות למכרז תוגשנה במעטפות סגורות ללא שום סימני זיהוי של המציע. על המעטפות יירשם מספר המכרז בלבד.</w:t>
      </w:r>
    </w:p>
    <w:p w14:paraId="6DE0AA19" w14:textId="77777777" w:rsidR="00B40D5B" w:rsidRPr="00B40D5B" w:rsidRDefault="00B40D5B" w:rsidP="00670C84">
      <w:pPr>
        <w:spacing w:line="276" w:lineRule="auto"/>
        <w:ind w:left="720"/>
        <w:jc w:val="both"/>
        <w:rPr>
          <w:rFonts w:ascii="David" w:hAnsi="David" w:cs="David"/>
          <w:sz w:val="24"/>
          <w:szCs w:val="24"/>
        </w:rPr>
      </w:pPr>
    </w:p>
    <w:p w14:paraId="5EEA7E10" w14:textId="77777777" w:rsidR="00B40D5B" w:rsidRPr="00B40D5B" w:rsidRDefault="00B40D5B" w:rsidP="00670C84">
      <w:pPr>
        <w:spacing w:line="276" w:lineRule="auto"/>
        <w:jc w:val="both"/>
        <w:rPr>
          <w:rFonts w:ascii="David" w:hAnsi="David" w:cs="David"/>
          <w:b/>
          <w:bCs/>
          <w:sz w:val="24"/>
          <w:szCs w:val="24"/>
          <w:rtl/>
        </w:rPr>
      </w:pPr>
      <w:r w:rsidRPr="00B40D5B">
        <w:rPr>
          <w:rFonts w:ascii="David" w:hAnsi="David" w:cs="David"/>
          <w:b/>
          <w:bCs/>
          <w:sz w:val="24"/>
          <w:szCs w:val="24"/>
          <w:rtl/>
        </w:rPr>
        <w:t>למען הסר ספק, מובהר כי במקרה של סתירה או אי התאמה בין נוסח המודעה לבין מסמכי המכרז האמור במסמכי המכרז גובר.</w:t>
      </w:r>
    </w:p>
    <w:p w14:paraId="64F304C0" w14:textId="77777777" w:rsidR="00B40D5B" w:rsidRPr="00B40D5B" w:rsidRDefault="00B40D5B" w:rsidP="00670C84">
      <w:pPr>
        <w:spacing w:line="276" w:lineRule="auto"/>
        <w:jc w:val="both"/>
        <w:rPr>
          <w:rFonts w:ascii="David" w:hAnsi="David" w:cs="David"/>
          <w:sz w:val="24"/>
          <w:szCs w:val="24"/>
          <w:rtl/>
        </w:rPr>
      </w:pPr>
    </w:p>
    <w:p w14:paraId="00680D6F" w14:textId="00F83C53" w:rsidR="00332AFB" w:rsidRPr="00670C84" w:rsidRDefault="00B40D5B" w:rsidP="00670C84">
      <w:pPr>
        <w:pStyle w:val="aa"/>
        <w:pBdr>
          <w:top w:val="single" w:sz="4" w:space="1" w:color="auto"/>
        </w:pBdr>
        <w:tabs>
          <w:tab w:val="center" w:pos="4780"/>
          <w:tab w:val="right" w:pos="9666"/>
        </w:tabs>
        <w:spacing w:line="276" w:lineRule="auto"/>
        <w:rPr>
          <w:rFonts w:ascii="David" w:hAnsi="David" w:cs="David"/>
          <w:b/>
          <w:bCs/>
          <w:sz w:val="24"/>
        </w:rPr>
      </w:pPr>
      <w:r w:rsidRPr="00B40D5B">
        <w:rPr>
          <w:rFonts w:ascii="David" w:hAnsi="David" w:cs="David"/>
          <w:sz w:val="24"/>
          <w:szCs w:val="24"/>
          <w:rtl/>
        </w:rPr>
        <w:t xml:space="preserve">ניתן לעיין במסמכי המכרז באתר האינטרנט של </w:t>
      </w:r>
      <w:r w:rsidR="008C403F">
        <w:rPr>
          <w:rFonts w:ascii="David" w:hAnsi="David" w:cs="David" w:hint="cs"/>
          <w:sz w:val="24"/>
          <w:szCs w:val="24"/>
          <w:rtl/>
        </w:rPr>
        <w:t xml:space="preserve">רשות שוק ההון, ביטוח </w:t>
      </w:r>
      <w:proofErr w:type="spellStart"/>
      <w:r w:rsidR="008C403F">
        <w:rPr>
          <w:rFonts w:ascii="David" w:hAnsi="David" w:cs="David" w:hint="cs"/>
          <w:sz w:val="24"/>
          <w:szCs w:val="24"/>
          <w:rtl/>
        </w:rPr>
        <w:t>וחיכון</w:t>
      </w:r>
      <w:proofErr w:type="spellEnd"/>
      <w:r w:rsidRPr="00B40D5B">
        <w:rPr>
          <w:rFonts w:ascii="David" w:hAnsi="David" w:cs="David"/>
          <w:sz w:val="24"/>
          <w:szCs w:val="24"/>
          <w:rtl/>
        </w:rPr>
        <w:t>:</w:t>
      </w:r>
      <w:r w:rsidR="00A439D4" w:rsidRPr="00A439D4">
        <w:t xml:space="preserve"> </w:t>
      </w:r>
      <w:hyperlink r:id="rId9" w:history="1">
        <w:r w:rsidR="00A439D4" w:rsidRPr="00B40D5B">
          <w:rPr>
            <w:rStyle w:val="Hyperlink"/>
            <w:rFonts w:ascii="David" w:hAnsi="David" w:cs="David"/>
            <w:b/>
            <w:bCs/>
          </w:rPr>
          <w:t>www.mof.gov.il/hon</w:t>
        </w:r>
      </w:hyperlink>
      <w:bookmarkStart w:id="0" w:name="_GoBack"/>
      <w:bookmarkEnd w:id="0"/>
    </w:p>
    <w:sectPr w:rsidR="00332AFB" w:rsidRPr="00670C84" w:rsidSect="00DE4C1B">
      <w:headerReference w:type="default" r:id="rId10"/>
      <w:footerReference w:type="default" r:id="rId11"/>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C57AEFA" w14:textId="77777777" w:rsidR="004D61FC" w:rsidRDefault="004D61FC" w:rsidP="00DF4D1F">
      <w:r>
        <w:separator/>
      </w:r>
    </w:p>
    <w:p w14:paraId="0AE080E5" w14:textId="77777777" w:rsidR="004D61FC" w:rsidRDefault="004D61FC" w:rsidP="00DF4D1F"/>
    <w:p w14:paraId="61BD7D06" w14:textId="77777777" w:rsidR="004D61FC" w:rsidRDefault="004D61FC"/>
  </w:endnote>
  <w:endnote w:type="continuationSeparator" w:id="0">
    <w:p w14:paraId="611AC549" w14:textId="77777777" w:rsidR="004D61FC" w:rsidRDefault="004D61FC" w:rsidP="00DF4D1F">
      <w:r>
        <w:continuationSeparator/>
      </w:r>
    </w:p>
    <w:p w14:paraId="5B0F7642" w14:textId="77777777" w:rsidR="004D61FC" w:rsidRDefault="004D61FC" w:rsidP="00DF4D1F"/>
    <w:p w14:paraId="7B389BAA" w14:textId="77777777" w:rsidR="004D61FC" w:rsidRDefault="004D61F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20500000000000000"/>
    <w:charset w:val="88"/>
    <w:family w:val="auto"/>
    <w:notTrueType/>
    <w:pitch w:val="variable"/>
    <w:sig w:usb0="00000000" w:usb1="08080000" w:usb2="00000010" w:usb3="00000000" w:csb0="00100000"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FD6A8B" w14:textId="77777777" w:rsidR="00B40D5B" w:rsidRPr="00B40D5B" w:rsidRDefault="00B40D5B" w:rsidP="00B40D5B">
    <w:pPr>
      <w:pStyle w:val="aa"/>
      <w:pBdr>
        <w:top w:val="single" w:sz="4" w:space="1" w:color="auto"/>
      </w:pBdr>
      <w:tabs>
        <w:tab w:val="center" w:pos="4780"/>
        <w:tab w:val="right" w:pos="9666"/>
      </w:tabs>
      <w:spacing w:line="480" w:lineRule="auto"/>
      <w:jc w:val="center"/>
      <w:rPr>
        <w:rFonts w:ascii="David" w:hAnsi="David" w:cs="David"/>
        <w:b/>
        <w:bCs/>
        <w:sz w:val="24"/>
        <w:rtl/>
      </w:rPr>
    </w:pPr>
    <w:r w:rsidRPr="00B40D5B">
      <w:rPr>
        <w:rFonts w:ascii="David" w:hAnsi="David" w:cs="David"/>
        <w:b/>
        <w:bCs/>
        <w:sz w:val="24"/>
        <w:szCs w:val="24"/>
        <w:rtl/>
      </w:rPr>
      <w:t xml:space="preserve">רח' עם ועולמו 4 ירושלים 9546304 טל': 02-5317248 פקס': 02-5695342 </w:t>
    </w:r>
    <w:r w:rsidRPr="00B40D5B">
      <w:rPr>
        <w:rFonts w:ascii="David" w:hAnsi="David" w:cs="David"/>
        <w:b/>
        <w:bCs/>
        <w:sz w:val="24"/>
        <w:szCs w:val="24"/>
        <w:rtl/>
      </w:rPr>
      <w:br/>
    </w:r>
    <w:hyperlink r:id="rId1" w:history="1">
      <w:r w:rsidRPr="00B40D5B">
        <w:rPr>
          <w:rStyle w:val="Hyperlink"/>
          <w:rFonts w:ascii="David" w:hAnsi="David" w:cs="David"/>
          <w:b/>
          <w:bCs/>
        </w:rPr>
        <w:t>www.mof.gov.il/hon</w:t>
      </w:r>
    </w:hyperlink>
  </w:p>
  <w:p w14:paraId="65ED1030" w14:textId="77777777" w:rsidR="00B40D5B" w:rsidRDefault="00B40D5B">
    <w:pPr>
      <w:pStyle w:val="a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8272121" w14:textId="77777777" w:rsidR="004D61FC" w:rsidRDefault="004D61FC" w:rsidP="00DF4D1F">
      <w:r>
        <w:separator/>
      </w:r>
    </w:p>
    <w:p w14:paraId="702EC29B" w14:textId="77777777" w:rsidR="004D61FC" w:rsidRDefault="004D61FC" w:rsidP="00DF4D1F"/>
    <w:p w14:paraId="4CECA96C" w14:textId="77777777" w:rsidR="004D61FC" w:rsidRDefault="004D61FC"/>
  </w:footnote>
  <w:footnote w:type="continuationSeparator" w:id="0">
    <w:p w14:paraId="78FDA6C7" w14:textId="77777777" w:rsidR="004D61FC" w:rsidRDefault="004D61FC" w:rsidP="00DF4D1F">
      <w:r>
        <w:continuationSeparator/>
      </w:r>
    </w:p>
    <w:p w14:paraId="35F4260A" w14:textId="77777777" w:rsidR="004D61FC" w:rsidRDefault="004D61FC" w:rsidP="00DF4D1F"/>
    <w:p w14:paraId="72643050" w14:textId="77777777" w:rsidR="004D61FC" w:rsidRDefault="004D61FC"/>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E65D7B" w14:textId="77777777" w:rsidR="00B40D5B" w:rsidRDefault="00B40D5B" w:rsidP="00B40D5B">
    <w:pPr>
      <w:pStyle w:val="a8"/>
      <w:jc w:val="center"/>
      <w:rPr>
        <w:b/>
        <w:bCs/>
        <w:szCs w:val="36"/>
        <w:rtl/>
      </w:rPr>
    </w:pPr>
    <w:r w:rsidRPr="001372C1">
      <w:rPr>
        <w:b/>
        <w:bCs/>
        <w:noProof/>
        <w:szCs w:val="36"/>
      </w:rPr>
      <w:drawing>
        <wp:inline distT="0" distB="0" distL="0" distR="0" wp14:anchorId="7991F64A" wp14:editId="464B014C">
          <wp:extent cx="561975" cy="447675"/>
          <wp:effectExtent l="0" t="0" r="0" b="9525"/>
          <wp:docPr id="1" name="תמונה 1" descr="C:\Users\Shabed\Desktop\לוגו-ללא-טקסט.png" title="רשות שוק ההון"/>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C:\Users\Shabed\Desktop\לוגו-ללא-טקסט.png"/>
                  <pic:cNvPicPr>
                    <a:picLocks noChangeAspect="1" noChangeArrowheads="1"/>
                  </pic:cNvPicPr>
                </pic:nvPicPr>
                <pic:blipFill>
                  <a:blip r:embed="rId1">
                    <a:extLst>
                      <a:ext uri="{28A0092B-C50C-407E-A947-70E740481C1C}">
                        <a14:useLocalDpi xmlns:a14="http://schemas.microsoft.com/office/drawing/2010/main" val="0"/>
                      </a:ext>
                    </a:extLst>
                  </a:blip>
                  <a:srcRect l="12955" t="23132" r="15750" b="20364"/>
                  <a:stretch>
                    <a:fillRect/>
                  </a:stretch>
                </pic:blipFill>
                <pic:spPr bwMode="auto">
                  <a:xfrm>
                    <a:off x="0" y="0"/>
                    <a:ext cx="561975" cy="447675"/>
                  </a:xfrm>
                  <a:prstGeom prst="rect">
                    <a:avLst/>
                  </a:prstGeom>
                  <a:noFill/>
                  <a:ln>
                    <a:noFill/>
                  </a:ln>
                </pic:spPr>
              </pic:pic>
            </a:graphicData>
          </a:graphic>
        </wp:inline>
      </w:drawing>
    </w:r>
  </w:p>
  <w:p w14:paraId="1E9CE6AA" w14:textId="77777777" w:rsidR="00B40D5B" w:rsidRPr="00B40D5B" w:rsidRDefault="00B40D5B" w:rsidP="00B40D5B">
    <w:pPr>
      <w:pStyle w:val="a8"/>
      <w:pBdr>
        <w:bottom w:val="single" w:sz="12" w:space="1" w:color="auto"/>
      </w:pBdr>
      <w:jc w:val="center"/>
      <w:rPr>
        <w:rFonts w:ascii="David" w:hAnsi="David" w:cs="David"/>
        <w:b/>
        <w:bCs/>
        <w:szCs w:val="32"/>
        <w:rtl/>
      </w:rPr>
    </w:pPr>
    <w:r w:rsidRPr="00B40D5B">
      <w:rPr>
        <w:rFonts w:ascii="David" w:hAnsi="David" w:cs="David"/>
        <w:b/>
        <w:bCs/>
        <w:szCs w:val="32"/>
        <w:rtl/>
      </w:rPr>
      <w:t>מדינת ישראל</w:t>
    </w:r>
  </w:p>
  <w:p w14:paraId="0449DD54" w14:textId="77777777" w:rsidR="00B40D5B" w:rsidRPr="00B40D5B" w:rsidRDefault="00B40D5B" w:rsidP="00B40D5B">
    <w:pPr>
      <w:pStyle w:val="a8"/>
      <w:pBdr>
        <w:bottom w:val="single" w:sz="12" w:space="1" w:color="auto"/>
      </w:pBdr>
      <w:jc w:val="center"/>
      <w:rPr>
        <w:rFonts w:ascii="David" w:hAnsi="David" w:cs="David"/>
        <w:b/>
        <w:bCs/>
        <w:szCs w:val="32"/>
        <w:rtl/>
      </w:rPr>
    </w:pPr>
    <w:r w:rsidRPr="00B40D5B">
      <w:rPr>
        <w:rFonts w:ascii="David" w:hAnsi="David" w:cs="David"/>
        <w:b/>
        <w:bCs/>
        <w:szCs w:val="32"/>
        <w:rtl/>
      </w:rPr>
      <w:t>רשות שוק ההון, ביטוח וחיסכון</w:t>
    </w:r>
  </w:p>
  <w:p w14:paraId="20BCA3A1" w14:textId="77777777" w:rsidR="00B40D5B" w:rsidRPr="00B40D5B" w:rsidRDefault="00B40D5B" w:rsidP="00B40D5B">
    <w:pPr>
      <w:pStyle w:val="a8"/>
      <w:pBdr>
        <w:bottom w:val="single" w:sz="12" w:space="1" w:color="auto"/>
      </w:pBdr>
      <w:jc w:val="center"/>
      <w:rPr>
        <w:rFonts w:ascii="David" w:hAnsi="David" w:cs="David"/>
        <w:b/>
        <w:bCs/>
        <w:szCs w:val="32"/>
        <w:rtl/>
      </w:rPr>
    </w:pPr>
  </w:p>
  <w:p w14:paraId="7FDE0F3B" w14:textId="77777777" w:rsidR="00B40D5B" w:rsidRDefault="00B40D5B">
    <w:pPr>
      <w:pStyle w:val="a8"/>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6E0DDD"/>
    <w:multiLevelType w:val="hybridMultilevel"/>
    <w:tmpl w:val="301E6BDE"/>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562054E"/>
    <w:multiLevelType w:val="multilevel"/>
    <w:tmpl w:val="01A8F3A8"/>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 w15:restartNumberingAfterBreak="0">
    <w:nsid w:val="5AD31B19"/>
    <w:multiLevelType w:val="hybridMultilevel"/>
    <w:tmpl w:val="9D7AFD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7" w15:restartNumberingAfterBreak="0">
    <w:nsid w:val="67E45F96"/>
    <w:multiLevelType w:val="hybridMultilevel"/>
    <w:tmpl w:val="CCFA19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6C292BB5"/>
    <w:multiLevelType w:val="hybridMultilevel"/>
    <w:tmpl w:val="02AE3A2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6D33034C"/>
    <w:multiLevelType w:val="multilevel"/>
    <w:tmpl w:val="B234E278"/>
    <w:lvl w:ilvl="0">
      <w:start w:val="1"/>
      <w:numFmt w:val="decimal"/>
      <w:lvlText w:val="%1."/>
      <w:lvlJc w:val="left"/>
      <w:pPr>
        <w:ind w:left="360" w:hanging="360"/>
      </w:pPr>
      <w:rPr>
        <w:b/>
        <w:bCs/>
      </w:rPr>
    </w:lvl>
    <w:lvl w:ilvl="1">
      <w:start w:val="1"/>
      <w:numFmt w:val="decimal"/>
      <w:lvlText w:val="%1.%2."/>
      <w:lvlJc w:val="left"/>
      <w:pPr>
        <w:ind w:left="792" w:hanging="432"/>
      </w:pPr>
      <w:rPr>
        <w:b w:val="0"/>
        <w:bCs w:val="0"/>
        <w:lang w:val="en-US"/>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6F195275"/>
    <w:multiLevelType w:val="hybridMultilevel"/>
    <w:tmpl w:val="E01C39AE"/>
    <w:lvl w:ilvl="0" w:tplc="04090001">
      <w:start w:val="1"/>
      <w:numFmt w:val="bullet"/>
      <w:lvlText w:val=""/>
      <w:lvlJc w:val="left"/>
      <w:pPr>
        <w:ind w:left="718" w:hanging="360"/>
      </w:pPr>
      <w:rPr>
        <w:rFonts w:ascii="Symbol" w:hAnsi="Symbol" w:hint="default"/>
      </w:rPr>
    </w:lvl>
    <w:lvl w:ilvl="1" w:tplc="04090003" w:tentative="1">
      <w:start w:val="1"/>
      <w:numFmt w:val="bullet"/>
      <w:lvlText w:val="o"/>
      <w:lvlJc w:val="left"/>
      <w:pPr>
        <w:ind w:left="1438" w:hanging="360"/>
      </w:pPr>
      <w:rPr>
        <w:rFonts w:ascii="Courier New" w:hAnsi="Courier New" w:cs="Courier New" w:hint="default"/>
      </w:rPr>
    </w:lvl>
    <w:lvl w:ilvl="2" w:tplc="04090005" w:tentative="1">
      <w:start w:val="1"/>
      <w:numFmt w:val="bullet"/>
      <w:lvlText w:val=""/>
      <w:lvlJc w:val="left"/>
      <w:pPr>
        <w:ind w:left="2158" w:hanging="360"/>
      </w:pPr>
      <w:rPr>
        <w:rFonts w:ascii="Wingdings" w:hAnsi="Wingdings" w:hint="default"/>
      </w:rPr>
    </w:lvl>
    <w:lvl w:ilvl="3" w:tplc="04090001" w:tentative="1">
      <w:start w:val="1"/>
      <w:numFmt w:val="bullet"/>
      <w:lvlText w:val=""/>
      <w:lvlJc w:val="left"/>
      <w:pPr>
        <w:ind w:left="2878" w:hanging="360"/>
      </w:pPr>
      <w:rPr>
        <w:rFonts w:ascii="Symbol" w:hAnsi="Symbol" w:hint="default"/>
      </w:rPr>
    </w:lvl>
    <w:lvl w:ilvl="4" w:tplc="04090003" w:tentative="1">
      <w:start w:val="1"/>
      <w:numFmt w:val="bullet"/>
      <w:lvlText w:val="o"/>
      <w:lvlJc w:val="left"/>
      <w:pPr>
        <w:ind w:left="3598" w:hanging="360"/>
      </w:pPr>
      <w:rPr>
        <w:rFonts w:ascii="Courier New" w:hAnsi="Courier New" w:cs="Courier New" w:hint="default"/>
      </w:rPr>
    </w:lvl>
    <w:lvl w:ilvl="5" w:tplc="04090005" w:tentative="1">
      <w:start w:val="1"/>
      <w:numFmt w:val="bullet"/>
      <w:lvlText w:val=""/>
      <w:lvlJc w:val="left"/>
      <w:pPr>
        <w:ind w:left="4318" w:hanging="360"/>
      </w:pPr>
      <w:rPr>
        <w:rFonts w:ascii="Wingdings" w:hAnsi="Wingdings" w:hint="default"/>
      </w:rPr>
    </w:lvl>
    <w:lvl w:ilvl="6" w:tplc="04090001" w:tentative="1">
      <w:start w:val="1"/>
      <w:numFmt w:val="bullet"/>
      <w:lvlText w:val=""/>
      <w:lvlJc w:val="left"/>
      <w:pPr>
        <w:ind w:left="5038" w:hanging="360"/>
      </w:pPr>
      <w:rPr>
        <w:rFonts w:ascii="Symbol" w:hAnsi="Symbol" w:hint="default"/>
      </w:rPr>
    </w:lvl>
    <w:lvl w:ilvl="7" w:tplc="04090003" w:tentative="1">
      <w:start w:val="1"/>
      <w:numFmt w:val="bullet"/>
      <w:lvlText w:val="o"/>
      <w:lvlJc w:val="left"/>
      <w:pPr>
        <w:ind w:left="5758" w:hanging="360"/>
      </w:pPr>
      <w:rPr>
        <w:rFonts w:ascii="Courier New" w:hAnsi="Courier New" w:cs="Courier New" w:hint="default"/>
      </w:rPr>
    </w:lvl>
    <w:lvl w:ilvl="8" w:tplc="04090005" w:tentative="1">
      <w:start w:val="1"/>
      <w:numFmt w:val="bullet"/>
      <w:lvlText w:val=""/>
      <w:lvlJc w:val="left"/>
      <w:pPr>
        <w:ind w:left="6478" w:hanging="360"/>
      </w:pPr>
      <w:rPr>
        <w:rFonts w:ascii="Wingdings" w:hAnsi="Wingdings" w:hint="default"/>
      </w:rPr>
    </w:lvl>
  </w:abstractNum>
  <w:abstractNum w:abstractNumId="12" w15:restartNumberingAfterBreak="0">
    <w:nsid w:val="70B932A8"/>
    <w:multiLevelType w:val="multilevel"/>
    <w:tmpl w:val="F9167360"/>
    <w:lvl w:ilvl="0">
      <w:start w:val="1"/>
      <w:numFmt w:val="decimal"/>
      <w:lvlText w:val="%1."/>
      <w:lvlJc w:val="left"/>
      <w:pPr>
        <w:ind w:left="360" w:hanging="360"/>
      </w:pPr>
      <w:rPr>
        <w:rFonts w:hint="default"/>
      </w:rPr>
    </w:lvl>
    <w:lvl w:ilvl="1">
      <w:start w:val="1"/>
      <w:numFmt w:val="decimal"/>
      <w:lvlText w:val="%2."/>
      <w:lvlJc w:val="left"/>
      <w:pPr>
        <w:ind w:left="792" w:hanging="432"/>
      </w:pPr>
      <w:rPr>
        <w:rFonts w:hint="default"/>
        <w:b/>
        <w:bCs/>
        <w:lang w:bidi="he-IL"/>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736E0E7A"/>
    <w:multiLevelType w:val="multilevel"/>
    <w:tmpl w:val="0409001D"/>
    <w:numStyleLink w:val="SolelBulletList1"/>
  </w:abstractNum>
  <w:abstractNum w:abstractNumId="14"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5"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5"/>
  </w:num>
  <w:num w:numId="2">
    <w:abstractNumId w:val="6"/>
  </w:num>
  <w:num w:numId="3">
    <w:abstractNumId w:val="1"/>
  </w:num>
  <w:num w:numId="4">
    <w:abstractNumId w:val="9"/>
  </w:num>
  <w:num w:numId="5">
    <w:abstractNumId w:val="4"/>
  </w:num>
  <w:num w:numId="6">
    <w:abstractNumId w:val="3"/>
  </w:num>
  <w:num w:numId="7">
    <w:abstractNumId w:val="2"/>
  </w:num>
  <w:num w:numId="8">
    <w:abstractNumId w:val="5"/>
  </w:num>
  <w:num w:numId="9">
    <w:abstractNumId w:val="11"/>
  </w:num>
  <w:num w:numId="10">
    <w:abstractNumId w:val="14"/>
  </w:num>
  <w:num w:numId="11">
    <w:abstractNumId w:val="13"/>
  </w:num>
  <w:num w:numId="12">
    <w:abstractNumId w:val="7"/>
  </w:num>
  <w:num w:numId="13">
    <w:abstractNumId w:val="0"/>
  </w:num>
  <w:num w:numId="14">
    <w:abstractNumId w:val="12"/>
  </w:num>
  <w:num w:numId="15">
    <w:abstractNumId w:val="4"/>
  </w:num>
  <w:num w:numId="16">
    <w:abstractNumId w:val="1"/>
  </w:num>
  <w:num w:numId="17">
    <w:abstractNumId w:val="1"/>
  </w:num>
  <w:num w:numId="18">
    <w:abstractNumId w:val="8"/>
  </w:num>
  <w:num w:numId="19">
    <w:abstractNumId w:val="1"/>
  </w:num>
  <w:num w:numId="20">
    <w:abstractNumId w:val="1"/>
  </w:num>
  <w:num w:numId="21">
    <w:abstractNumId w:val="10"/>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embedSystemFonts/>
  <w:hideSpellingErrors/>
  <w:hideGrammaticalErrors/>
  <w:proofState w:spelling="clean" w:grammar="clean"/>
  <w:attachedTemplate r:id="rId1"/>
  <w:defaultTabStop w:val="964"/>
  <w:drawingGridHorizontalSpacing w:val="100"/>
  <w:displayHorizontalDrawingGridEvery w:val="0"/>
  <w:displayVerticalDrawingGridEvery w:val="0"/>
  <w:noPunctuationKerning/>
  <w:characterSpacingControl w:val="doNotCompress"/>
  <w:hdrShapeDefaults>
    <o:shapedefaults v:ext="edit" spidmax="1228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B1740"/>
    <w:rsid w:val="00000F96"/>
    <w:rsid w:val="000011E8"/>
    <w:rsid w:val="00014F77"/>
    <w:rsid w:val="00023D9B"/>
    <w:rsid w:val="00033D29"/>
    <w:rsid w:val="00036BB7"/>
    <w:rsid w:val="00040E8E"/>
    <w:rsid w:val="00041C19"/>
    <w:rsid w:val="00044DBF"/>
    <w:rsid w:val="0004542F"/>
    <w:rsid w:val="00052EDA"/>
    <w:rsid w:val="0005307E"/>
    <w:rsid w:val="000564E9"/>
    <w:rsid w:val="00060651"/>
    <w:rsid w:val="00062AFB"/>
    <w:rsid w:val="00076C34"/>
    <w:rsid w:val="00080B02"/>
    <w:rsid w:val="0009027D"/>
    <w:rsid w:val="00092ADE"/>
    <w:rsid w:val="00093338"/>
    <w:rsid w:val="00094CBA"/>
    <w:rsid w:val="00097D77"/>
    <w:rsid w:val="000A13AB"/>
    <w:rsid w:val="000A3689"/>
    <w:rsid w:val="000A4D15"/>
    <w:rsid w:val="000B5C9A"/>
    <w:rsid w:val="000C0601"/>
    <w:rsid w:val="000C3A47"/>
    <w:rsid w:val="000D2E03"/>
    <w:rsid w:val="000D36B5"/>
    <w:rsid w:val="000D6142"/>
    <w:rsid w:val="000E2B6A"/>
    <w:rsid w:val="000E5AE4"/>
    <w:rsid w:val="000F4FC0"/>
    <w:rsid w:val="000F593D"/>
    <w:rsid w:val="000F6BFD"/>
    <w:rsid w:val="000F750A"/>
    <w:rsid w:val="0010583F"/>
    <w:rsid w:val="00106EF7"/>
    <w:rsid w:val="00112FD1"/>
    <w:rsid w:val="00113DFF"/>
    <w:rsid w:val="00117AE9"/>
    <w:rsid w:val="00121478"/>
    <w:rsid w:val="001249A1"/>
    <w:rsid w:val="00125B40"/>
    <w:rsid w:val="00130991"/>
    <w:rsid w:val="00132348"/>
    <w:rsid w:val="0013672D"/>
    <w:rsid w:val="001602A3"/>
    <w:rsid w:val="00172A9D"/>
    <w:rsid w:val="00181F70"/>
    <w:rsid w:val="00186D6E"/>
    <w:rsid w:val="00194BCF"/>
    <w:rsid w:val="001966D4"/>
    <w:rsid w:val="001A59E4"/>
    <w:rsid w:val="001B1DC8"/>
    <w:rsid w:val="001E20EE"/>
    <w:rsid w:val="001E3E34"/>
    <w:rsid w:val="001F2B95"/>
    <w:rsid w:val="001F3FB4"/>
    <w:rsid w:val="00201AE8"/>
    <w:rsid w:val="002115E0"/>
    <w:rsid w:val="00214E57"/>
    <w:rsid w:val="00215052"/>
    <w:rsid w:val="0021516D"/>
    <w:rsid w:val="002229AC"/>
    <w:rsid w:val="00222C8B"/>
    <w:rsid w:val="00231BF3"/>
    <w:rsid w:val="00245B48"/>
    <w:rsid w:val="002473C6"/>
    <w:rsid w:val="00251108"/>
    <w:rsid w:val="00260764"/>
    <w:rsid w:val="00264B1E"/>
    <w:rsid w:val="00266C92"/>
    <w:rsid w:val="00271D67"/>
    <w:rsid w:val="0027631E"/>
    <w:rsid w:val="00281EA6"/>
    <w:rsid w:val="00283484"/>
    <w:rsid w:val="00287402"/>
    <w:rsid w:val="00291F0F"/>
    <w:rsid w:val="0029658F"/>
    <w:rsid w:val="002A4F42"/>
    <w:rsid w:val="002B05B5"/>
    <w:rsid w:val="002B1152"/>
    <w:rsid w:val="002C0062"/>
    <w:rsid w:val="002C26CF"/>
    <w:rsid w:val="002C476C"/>
    <w:rsid w:val="002D6396"/>
    <w:rsid w:val="002D7E5D"/>
    <w:rsid w:val="002E79A7"/>
    <w:rsid w:val="002F00BB"/>
    <w:rsid w:val="002F1C43"/>
    <w:rsid w:val="002F3951"/>
    <w:rsid w:val="002F761C"/>
    <w:rsid w:val="00305BC9"/>
    <w:rsid w:val="00315DCA"/>
    <w:rsid w:val="003312BE"/>
    <w:rsid w:val="00332AFB"/>
    <w:rsid w:val="00336735"/>
    <w:rsid w:val="00344BB6"/>
    <w:rsid w:val="00345CBF"/>
    <w:rsid w:val="0035054F"/>
    <w:rsid w:val="003565E5"/>
    <w:rsid w:val="003631AF"/>
    <w:rsid w:val="003633BA"/>
    <w:rsid w:val="003665FA"/>
    <w:rsid w:val="00383444"/>
    <w:rsid w:val="00383875"/>
    <w:rsid w:val="00394AF4"/>
    <w:rsid w:val="00396996"/>
    <w:rsid w:val="003A2FFF"/>
    <w:rsid w:val="003A6E09"/>
    <w:rsid w:val="003A7139"/>
    <w:rsid w:val="003A77CA"/>
    <w:rsid w:val="003B21AC"/>
    <w:rsid w:val="003B38E4"/>
    <w:rsid w:val="003B6A93"/>
    <w:rsid w:val="003C160D"/>
    <w:rsid w:val="003D0E07"/>
    <w:rsid w:val="003D390B"/>
    <w:rsid w:val="003D5621"/>
    <w:rsid w:val="003D72BC"/>
    <w:rsid w:val="003E6766"/>
    <w:rsid w:val="003F3677"/>
    <w:rsid w:val="0040439C"/>
    <w:rsid w:val="004058AF"/>
    <w:rsid w:val="004178CC"/>
    <w:rsid w:val="00420A83"/>
    <w:rsid w:val="004214B2"/>
    <w:rsid w:val="00427F9E"/>
    <w:rsid w:val="00443F84"/>
    <w:rsid w:val="004454BC"/>
    <w:rsid w:val="00476942"/>
    <w:rsid w:val="004821B6"/>
    <w:rsid w:val="00484055"/>
    <w:rsid w:val="0048623F"/>
    <w:rsid w:val="004A1CFD"/>
    <w:rsid w:val="004A2C19"/>
    <w:rsid w:val="004B0094"/>
    <w:rsid w:val="004B3D46"/>
    <w:rsid w:val="004B3DC0"/>
    <w:rsid w:val="004B4D2C"/>
    <w:rsid w:val="004B4FA8"/>
    <w:rsid w:val="004B67F7"/>
    <w:rsid w:val="004C4300"/>
    <w:rsid w:val="004D61FC"/>
    <w:rsid w:val="004E0BBC"/>
    <w:rsid w:val="004E42E9"/>
    <w:rsid w:val="004E7BC0"/>
    <w:rsid w:val="00500664"/>
    <w:rsid w:val="0050186F"/>
    <w:rsid w:val="00503195"/>
    <w:rsid w:val="00505086"/>
    <w:rsid w:val="00505E85"/>
    <w:rsid w:val="005123ED"/>
    <w:rsid w:val="00513E03"/>
    <w:rsid w:val="00514827"/>
    <w:rsid w:val="00517332"/>
    <w:rsid w:val="00520DAE"/>
    <w:rsid w:val="005243F5"/>
    <w:rsid w:val="005318DE"/>
    <w:rsid w:val="005364D1"/>
    <w:rsid w:val="0055158A"/>
    <w:rsid w:val="00553E23"/>
    <w:rsid w:val="00556F00"/>
    <w:rsid w:val="005678A8"/>
    <w:rsid w:val="0058227C"/>
    <w:rsid w:val="00583AB5"/>
    <w:rsid w:val="0059194F"/>
    <w:rsid w:val="00592962"/>
    <w:rsid w:val="00593760"/>
    <w:rsid w:val="005942C5"/>
    <w:rsid w:val="0059556B"/>
    <w:rsid w:val="005A04F4"/>
    <w:rsid w:val="005A18EA"/>
    <w:rsid w:val="005A505A"/>
    <w:rsid w:val="005B6435"/>
    <w:rsid w:val="005C7026"/>
    <w:rsid w:val="005D0332"/>
    <w:rsid w:val="005D16F4"/>
    <w:rsid w:val="005D638B"/>
    <w:rsid w:val="005D6483"/>
    <w:rsid w:val="005E3796"/>
    <w:rsid w:val="005E53CD"/>
    <w:rsid w:val="005E6ABD"/>
    <w:rsid w:val="005E6CB3"/>
    <w:rsid w:val="005F18D8"/>
    <w:rsid w:val="005F3C51"/>
    <w:rsid w:val="005F489B"/>
    <w:rsid w:val="005F5146"/>
    <w:rsid w:val="005F5389"/>
    <w:rsid w:val="005F623A"/>
    <w:rsid w:val="006012F7"/>
    <w:rsid w:val="006016D2"/>
    <w:rsid w:val="00601A29"/>
    <w:rsid w:val="00611B5E"/>
    <w:rsid w:val="00614E87"/>
    <w:rsid w:val="00616582"/>
    <w:rsid w:val="00620F1B"/>
    <w:rsid w:val="0062719C"/>
    <w:rsid w:val="006278FE"/>
    <w:rsid w:val="00627E10"/>
    <w:rsid w:val="006331CE"/>
    <w:rsid w:val="0063573D"/>
    <w:rsid w:val="00642048"/>
    <w:rsid w:val="00643081"/>
    <w:rsid w:val="006459FE"/>
    <w:rsid w:val="006473A1"/>
    <w:rsid w:val="00654361"/>
    <w:rsid w:val="00656238"/>
    <w:rsid w:val="00662150"/>
    <w:rsid w:val="00670C84"/>
    <w:rsid w:val="006713D2"/>
    <w:rsid w:val="00672517"/>
    <w:rsid w:val="00674A25"/>
    <w:rsid w:val="006844E0"/>
    <w:rsid w:val="006948EF"/>
    <w:rsid w:val="00696729"/>
    <w:rsid w:val="006A1339"/>
    <w:rsid w:val="006A456B"/>
    <w:rsid w:val="006B3242"/>
    <w:rsid w:val="006B4A89"/>
    <w:rsid w:val="006C0E8E"/>
    <w:rsid w:val="006C496C"/>
    <w:rsid w:val="006D4094"/>
    <w:rsid w:val="006E0F6A"/>
    <w:rsid w:val="007024E0"/>
    <w:rsid w:val="00702E35"/>
    <w:rsid w:val="00706A0F"/>
    <w:rsid w:val="0071547B"/>
    <w:rsid w:val="007171A8"/>
    <w:rsid w:val="007237D0"/>
    <w:rsid w:val="007411D9"/>
    <w:rsid w:val="007519C9"/>
    <w:rsid w:val="007543A4"/>
    <w:rsid w:val="00756FAD"/>
    <w:rsid w:val="007708C0"/>
    <w:rsid w:val="007723D2"/>
    <w:rsid w:val="0077528C"/>
    <w:rsid w:val="007912C5"/>
    <w:rsid w:val="007A0E10"/>
    <w:rsid w:val="007A1CD9"/>
    <w:rsid w:val="007A26F5"/>
    <w:rsid w:val="007B0516"/>
    <w:rsid w:val="007B2B77"/>
    <w:rsid w:val="007B5917"/>
    <w:rsid w:val="007B7685"/>
    <w:rsid w:val="007C3EB3"/>
    <w:rsid w:val="007D052C"/>
    <w:rsid w:val="007E4B1C"/>
    <w:rsid w:val="007F1EC4"/>
    <w:rsid w:val="007F60E4"/>
    <w:rsid w:val="00800BE0"/>
    <w:rsid w:val="00804D60"/>
    <w:rsid w:val="008176F4"/>
    <w:rsid w:val="00817FBA"/>
    <w:rsid w:val="0082588C"/>
    <w:rsid w:val="00836F42"/>
    <w:rsid w:val="008404AF"/>
    <w:rsid w:val="00843B72"/>
    <w:rsid w:val="00845FDA"/>
    <w:rsid w:val="00852318"/>
    <w:rsid w:val="00852E3D"/>
    <w:rsid w:val="00864D81"/>
    <w:rsid w:val="00865E5E"/>
    <w:rsid w:val="00866104"/>
    <w:rsid w:val="00866678"/>
    <w:rsid w:val="008840E2"/>
    <w:rsid w:val="00893705"/>
    <w:rsid w:val="00897ABA"/>
    <w:rsid w:val="008A2968"/>
    <w:rsid w:val="008B005B"/>
    <w:rsid w:val="008B2B02"/>
    <w:rsid w:val="008B722E"/>
    <w:rsid w:val="008C001D"/>
    <w:rsid w:val="008C1F70"/>
    <w:rsid w:val="008C403F"/>
    <w:rsid w:val="008D05A5"/>
    <w:rsid w:val="008D08B4"/>
    <w:rsid w:val="008D4022"/>
    <w:rsid w:val="008D6B59"/>
    <w:rsid w:val="008E0E71"/>
    <w:rsid w:val="008E4E7B"/>
    <w:rsid w:val="008F1FDC"/>
    <w:rsid w:val="008F254C"/>
    <w:rsid w:val="00914860"/>
    <w:rsid w:val="009220EC"/>
    <w:rsid w:val="00924E12"/>
    <w:rsid w:val="00925339"/>
    <w:rsid w:val="0092698F"/>
    <w:rsid w:val="0093189F"/>
    <w:rsid w:val="009378D3"/>
    <w:rsid w:val="009402D1"/>
    <w:rsid w:val="009416A2"/>
    <w:rsid w:val="00942892"/>
    <w:rsid w:val="00962840"/>
    <w:rsid w:val="0096289D"/>
    <w:rsid w:val="009666D5"/>
    <w:rsid w:val="00972C79"/>
    <w:rsid w:val="00973779"/>
    <w:rsid w:val="00984459"/>
    <w:rsid w:val="009876CA"/>
    <w:rsid w:val="009910BC"/>
    <w:rsid w:val="00994AB2"/>
    <w:rsid w:val="00994B10"/>
    <w:rsid w:val="009953D7"/>
    <w:rsid w:val="009A2439"/>
    <w:rsid w:val="009B070B"/>
    <w:rsid w:val="009C4B5D"/>
    <w:rsid w:val="009C506E"/>
    <w:rsid w:val="009C62AF"/>
    <w:rsid w:val="009C7EE3"/>
    <w:rsid w:val="009D0284"/>
    <w:rsid w:val="009D330C"/>
    <w:rsid w:val="009D366A"/>
    <w:rsid w:val="009D397A"/>
    <w:rsid w:val="009E3527"/>
    <w:rsid w:val="009E460D"/>
    <w:rsid w:val="009E52B0"/>
    <w:rsid w:val="009E7C5A"/>
    <w:rsid w:val="009F07BA"/>
    <w:rsid w:val="009F5383"/>
    <w:rsid w:val="00A01A70"/>
    <w:rsid w:val="00A115FA"/>
    <w:rsid w:val="00A12B33"/>
    <w:rsid w:val="00A273DA"/>
    <w:rsid w:val="00A337F0"/>
    <w:rsid w:val="00A37FEE"/>
    <w:rsid w:val="00A439D4"/>
    <w:rsid w:val="00A50B42"/>
    <w:rsid w:val="00A562C1"/>
    <w:rsid w:val="00A57907"/>
    <w:rsid w:val="00A61532"/>
    <w:rsid w:val="00A641B0"/>
    <w:rsid w:val="00A67332"/>
    <w:rsid w:val="00A750E8"/>
    <w:rsid w:val="00A800A2"/>
    <w:rsid w:val="00A8035D"/>
    <w:rsid w:val="00A83595"/>
    <w:rsid w:val="00A850CE"/>
    <w:rsid w:val="00A850F5"/>
    <w:rsid w:val="00AA318D"/>
    <w:rsid w:val="00AB1013"/>
    <w:rsid w:val="00AC26EA"/>
    <w:rsid w:val="00AC66FE"/>
    <w:rsid w:val="00AC6F00"/>
    <w:rsid w:val="00AD575D"/>
    <w:rsid w:val="00B00A00"/>
    <w:rsid w:val="00B01CCD"/>
    <w:rsid w:val="00B06DC4"/>
    <w:rsid w:val="00B117E3"/>
    <w:rsid w:val="00B12CF3"/>
    <w:rsid w:val="00B155A2"/>
    <w:rsid w:val="00B21919"/>
    <w:rsid w:val="00B21EE2"/>
    <w:rsid w:val="00B26FB4"/>
    <w:rsid w:val="00B40D5B"/>
    <w:rsid w:val="00B4331C"/>
    <w:rsid w:val="00B467AE"/>
    <w:rsid w:val="00B47025"/>
    <w:rsid w:val="00B516A0"/>
    <w:rsid w:val="00B553C4"/>
    <w:rsid w:val="00B71E95"/>
    <w:rsid w:val="00B72A39"/>
    <w:rsid w:val="00B76A51"/>
    <w:rsid w:val="00B90E78"/>
    <w:rsid w:val="00B913B5"/>
    <w:rsid w:val="00B92A84"/>
    <w:rsid w:val="00B96B56"/>
    <w:rsid w:val="00BA1F43"/>
    <w:rsid w:val="00BA2C80"/>
    <w:rsid w:val="00BA34A8"/>
    <w:rsid w:val="00BA52EF"/>
    <w:rsid w:val="00BB1740"/>
    <w:rsid w:val="00BB4D8B"/>
    <w:rsid w:val="00BC0B13"/>
    <w:rsid w:val="00BD0D5E"/>
    <w:rsid w:val="00BD6B72"/>
    <w:rsid w:val="00BD73C7"/>
    <w:rsid w:val="00BD774F"/>
    <w:rsid w:val="00BE1BBA"/>
    <w:rsid w:val="00BE324F"/>
    <w:rsid w:val="00BE5BB8"/>
    <w:rsid w:val="00BF0A1D"/>
    <w:rsid w:val="00BF2835"/>
    <w:rsid w:val="00C04D97"/>
    <w:rsid w:val="00C06024"/>
    <w:rsid w:val="00C06FA7"/>
    <w:rsid w:val="00C11221"/>
    <w:rsid w:val="00C305A8"/>
    <w:rsid w:val="00C35CAA"/>
    <w:rsid w:val="00C47961"/>
    <w:rsid w:val="00C501F5"/>
    <w:rsid w:val="00C50DB4"/>
    <w:rsid w:val="00C63C16"/>
    <w:rsid w:val="00C67032"/>
    <w:rsid w:val="00C735E7"/>
    <w:rsid w:val="00C80EC7"/>
    <w:rsid w:val="00C81D87"/>
    <w:rsid w:val="00C867DC"/>
    <w:rsid w:val="00C9502A"/>
    <w:rsid w:val="00C95657"/>
    <w:rsid w:val="00C9652A"/>
    <w:rsid w:val="00CA32B5"/>
    <w:rsid w:val="00CA7BF4"/>
    <w:rsid w:val="00CB69BA"/>
    <w:rsid w:val="00CC0C03"/>
    <w:rsid w:val="00CD1549"/>
    <w:rsid w:val="00CD3B67"/>
    <w:rsid w:val="00CD4D83"/>
    <w:rsid w:val="00CE61BA"/>
    <w:rsid w:val="00CE678F"/>
    <w:rsid w:val="00CF3A17"/>
    <w:rsid w:val="00D044FF"/>
    <w:rsid w:val="00D13858"/>
    <w:rsid w:val="00D139D6"/>
    <w:rsid w:val="00D1427E"/>
    <w:rsid w:val="00D147F4"/>
    <w:rsid w:val="00D2204F"/>
    <w:rsid w:val="00D22491"/>
    <w:rsid w:val="00D24AF4"/>
    <w:rsid w:val="00D2513B"/>
    <w:rsid w:val="00D37DCD"/>
    <w:rsid w:val="00D46A39"/>
    <w:rsid w:val="00D47353"/>
    <w:rsid w:val="00D478F2"/>
    <w:rsid w:val="00D6055B"/>
    <w:rsid w:val="00D60642"/>
    <w:rsid w:val="00D619CA"/>
    <w:rsid w:val="00D654CF"/>
    <w:rsid w:val="00D7478B"/>
    <w:rsid w:val="00D76E37"/>
    <w:rsid w:val="00D7738D"/>
    <w:rsid w:val="00D84715"/>
    <w:rsid w:val="00D87079"/>
    <w:rsid w:val="00D92778"/>
    <w:rsid w:val="00D953F3"/>
    <w:rsid w:val="00DA3539"/>
    <w:rsid w:val="00DA7C7A"/>
    <w:rsid w:val="00DB038E"/>
    <w:rsid w:val="00DB637F"/>
    <w:rsid w:val="00DC075E"/>
    <w:rsid w:val="00DC56D9"/>
    <w:rsid w:val="00DC59E6"/>
    <w:rsid w:val="00DD6101"/>
    <w:rsid w:val="00DE1549"/>
    <w:rsid w:val="00DE4C1B"/>
    <w:rsid w:val="00DE5D99"/>
    <w:rsid w:val="00DF4D1F"/>
    <w:rsid w:val="00E01C6D"/>
    <w:rsid w:val="00E03344"/>
    <w:rsid w:val="00E04E5C"/>
    <w:rsid w:val="00E07BF1"/>
    <w:rsid w:val="00E1399B"/>
    <w:rsid w:val="00E13CAF"/>
    <w:rsid w:val="00E243F0"/>
    <w:rsid w:val="00E27AD6"/>
    <w:rsid w:val="00E3548F"/>
    <w:rsid w:val="00E40993"/>
    <w:rsid w:val="00E54060"/>
    <w:rsid w:val="00E678BB"/>
    <w:rsid w:val="00E70669"/>
    <w:rsid w:val="00E810B7"/>
    <w:rsid w:val="00E91D42"/>
    <w:rsid w:val="00E962A8"/>
    <w:rsid w:val="00EA042C"/>
    <w:rsid w:val="00EA2675"/>
    <w:rsid w:val="00EB0E82"/>
    <w:rsid w:val="00EB46E4"/>
    <w:rsid w:val="00EB4F5B"/>
    <w:rsid w:val="00ED1BFD"/>
    <w:rsid w:val="00ED450B"/>
    <w:rsid w:val="00EE0567"/>
    <w:rsid w:val="00EE152E"/>
    <w:rsid w:val="00EE3F22"/>
    <w:rsid w:val="00EF1A52"/>
    <w:rsid w:val="00EF1FC0"/>
    <w:rsid w:val="00EF45E3"/>
    <w:rsid w:val="00EF5E56"/>
    <w:rsid w:val="00F01DB2"/>
    <w:rsid w:val="00F02E99"/>
    <w:rsid w:val="00F123F0"/>
    <w:rsid w:val="00F162AD"/>
    <w:rsid w:val="00F20478"/>
    <w:rsid w:val="00F23038"/>
    <w:rsid w:val="00F5334D"/>
    <w:rsid w:val="00F64F31"/>
    <w:rsid w:val="00F74F75"/>
    <w:rsid w:val="00F80389"/>
    <w:rsid w:val="00F83D86"/>
    <w:rsid w:val="00F84932"/>
    <w:rsid w:val="00F86531"/>
    <w:rsid w:val="00F90453"/>
    <w:rsid w:val="00F97823"/>
    <w:rsid w:val="00FA01E9"/>
    <w:rsid w:val="00FA619F"/>
    <w:rsid w:val="00FB03AB"/>
    <w:rsid w:val="00FC6D23"/>
    <w:rsid w:val="00FE0CA1"/>
    <w:rsid w:val="00FE13F2"/>
    <w:rsid w:val="00FE228D"/>
    <w:rsid w:val="00FF101A"/>
    <w:rsid w:val="00FF6EF1"/>
    <w:rsid w:val="00FF786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4:docId w14:val="15ED7E68"/>
  <w15:docId w15:val="{5D4F76F9-964F-4D8F-BDD2-C496FA8D7E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sz w:val="0"/>
      <w:szCs w:val="0"/>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rsid w:val="00563007"/>
    <w:rPr>
      <w:rFonts w:ascii="Verdana" w:hAnsi="Verdana" w:cs="Verdana"/>
      <w:sz w:val="20"/>
      <w:szCs w:val="20"/>
    </w:rPr>
  </w:style>
  <w:style w:type="paragraph" w:styleId="aa">
    <w:name w:val="footer"/>
    <w:basedOn w:val="a1"/>
    <w:link w:val="ab"/>
    <w:rsid w:val="00B26FB4"/>
    <w:pPr>
      <w:tabs>
        <w:tab w:val="center" w:pos="4320"/>
        <w:tab w:val="right" w:pos="8640"/>
      </w:tabs>
    </w:pPr>
  </w:style>
  <w:style w:type="character" w:customStyle="1" w:styleId="ab">
    <w:name w:val="כותרת תחתונה תו"/>
    <w:link w:val="aa"/>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lang w:val="x-none" w:eastAsia="x-none"/>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rsid w:val="004E0BBC"/>
    <w:rPr>
      <w:sz w:val="16"/>
      <w:szCs w:val="16"/>
    </w:rPr>
  </w:style>
  <w:style w:type="paragraph" w:styleId="af8">
    <w:name w:val="annotation text"/>
    <w:basedOn w:val="a1"/>
    <w:link w:val="af9"/>
    <w:rsid w:val="004E0BBC"/>
  </w:style>
  <w:style w:type="paragraph" w:styleId="afa">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b">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lang w:val="x-none" w:eastAsia="x-none"/>
    </w:rPr>
  </w:style>
  <w:style w:type="paragraph" w:customStyle="1" w:styleId="11">
    <w:name w:val="תת סעיף1"/>
    <w:basedOn w:val="afb"/>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b"/>
    <w:rsid w:val="00231BF3"/>
    <w:rPr>
      <w:rFonts w:eastAsia="Times New Roman"/>
      <w:sz w:val="22"/>
      <w:szCs w:val="22"/>
      <w:lang w:val="x-none" w:eastAsia="x-none"/>
    </w:rPr>
  </w:style>
  <w:style w:type="character" w:customStyle="1" w:styleId="1Char">
    <w:name w:val="תת סעיף1 Char"/>
    <w:basedOn w:val="Char0"/>
    <w:link w:val="11"/>
    <w:rsid w:val="00231BF3"/>
    <w:rPr>
      <w:rFonts w:eastAsia="Times New Roman"/>
      <w:sz w:val="22"/>
      <w:szCs w:val="22"/>
      <w:lang w:val="x-none" w:eastAsia="x-none"/>
    </w:rPr>
  </w:style>
  <w:style w:type="character" w:customStyle="1" w:styleId="Char">
    <w:name w:val="טקסט סעיף Char"/>
    <w:link w:val="a0"/>
    <w:rsid w:val="00611B5E"/>
    <w:rPr>
      <w:rFonts w:ascii="Arial" w:eastAsia="Times New Roman" w:hAnsi="Arial"/>
      <w:sz w:val="22"/>
      <w:szCs w:val="22"/>
      <w:lang w:val="x-none" w:eastAsia="x-none"/>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c">
    <w:name w:val="הפניה"/>
    <w:basedOn w:val="2"/>
    <w:link w:val="Char1"/>
    <w:qFormat/>
    <w:rsid w:val="00245B48"/>
    <w:rPr>
      <w:u w:val="dotted"/>
    </w:rPr>
  </w:style>
  <w:style w:type="character" w:customStyle="1" w:styleId="Char1">
    <w:name w:val="הפניה Char"/>
    <w:basedOn w:val="20"/>
    <w:link w:val="afc"/>
    <w:rsid w:val="00245B48"/>
    <w:rPr>
      <w:rFonts w:ascii="Arial" w:eastAsia="Times New Roman" w:hAnsi="Arial" w:cs="Arial"/>
      <w:sz w:val="21"/>
      <w:szCs w:val="21"/>
      <w:u w:val="dotted"/>
    </w:rPr>
  </w:style>
  <w:style w:type="paragraph" w:styleId="afd">
    <w:name w:val="footnote text"/>
    <w:basedOn w:val="a1"/>
    <w:link w:val="afe"/>
    <w:uiPriority w:val="99"/>
    <w:semiHidden/>
    <w:unhideWhenUsed/>
    <w:rsid w:val="00D22491"/>
  </w:style>
  <w:style w:type="character" w:customStyle="1" w:styleId="afe">
    <w:name w:val="טקסט הערת שוליים תו"/>
    <w:basedOn w:val="a2"/>
    <w:link w:val="afd"/>
    <w:uiPriority w:val="99"/>
    <w:semiHidden/>
    <w:rsid w:val="00D22491"/>
    <w:rPr>
      <w:rFonts w:ascii="Verdana" w:hAnsi="Verdana" w:cs="Arial"/>
    </w:rPr>
  </w:style>
  <w:style w:type="character" w:styleId="aff">
    <w:name w:val="footnote reference"/>
    <w:basedOn w:val="a2"/>
    <w:uiPriority w:val="99"/>
    <w:semiHidden/>
    <w:unhideWhenUsed/>
    <w:rsid w:val="00D22491"/>
    <w:rPr>
      <w:vertAlign w:val="superscript"/>
    </w:rPr>
  </w:style>
  <w:style w:type="table" w:styleId="aff0">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 w:type="character" w:customStyle="1" w:styleId="af9">
    <w:name w:val="טקסט הערה תו"/>
    <w:link w:val="af8"/>
    <w:rsid w:val="00B40D5B"/>
    <w:rPr>
      <w:rFonts w:ascii="Verdana" w:hAnsi="Verdana" w:cs="Arial"/>
    </w:rPr>
  </w:style>
  <w:style w:type="paragraph" w:customStyle="1" w:styleId="12">
    <w:name w:val="סגנון1"/>
    <w:basedOn w:val="Heading2U"/>
    <w:link w:val="13"/>
    <w:qFormat/>
    <w:rsid w:val="009C7EE3"/>
  </w:style>
  <w:style w:type="paragraph" w:customStyle="1" w:styleId="21">
    <w:name w:val="סגנון2"/>
    <w:basedOn w:val="a1"/>
    <w:link w:val="22"/>
    <w:qFormat/>
    <w:rsid w:val="009C7EE3"/>
    <w:pPr>
      <w:spacing w:line="360" w:lineRule="auto"/>
      <w:jc w:val="both"/>
    </w:pPr>
    <w:rPr>
      <w:rFonts w:ascii="David" w:hAnsi="David" w:cs="David"/>
      <w:b/>
      <w:bCs/>
      <w:sz w:val="24"/>
      <w:szCs w:val="24"/>
    </w:rPr>
  </w:style>
  <w:style w:type="character" w:customStyle="1" w:styleId="13">
    <w:name w:val="סגנון1 תו"/>
    <w:basedOn w:val="Heading2UChar"/>
    <w:link w:val="12"/>
    <w:rsid w:val="009C7EE3"/>
    <w:rPr>
      <w:rFonts w:ascii="Arial" w:eastAsia="Times New Roman" w:hAnsi="Arial" w:cs="Arial"/>
      <w:sz w:val="21"/>
      <w:szCs w:val="21"/>
      <w:u w:val="single"/>
    </w:rPr>
  </w:style>
  <w:style w:type="character" w:customStyle="1" w:styleId="22">
    <w:name w:val="סגנון2 תו"/>
    <w:basedOn w:val="a2"/>
    <w:link w:val="21"/>
    <w:rsid w:val="009C7EE3"/>
    <w:rPr>
      <w:rFonts w:ascii="David" w:hAnsi="David" w:cs="David"/>
      <w:b/>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90829248">
      <w:bodyDiv w:val="1"/>
      <w:marLeft w:val="0"/>
      <w:marRight w:val="0"/>
      <w:marTop w:val="0"/>
      <w:marBottom w:val="0"/>
      <w:divBdr>
        <w:top w:val="none" w:sz="0" w:space="0" w:color="auto"/>
        <w:left w:val="none" w:sz="0" w:space="0" w:color="auto"/>
        <w:bottom w:val="none" w:sz="0" w:space="0" w:color="auto"/>
        <w:right w:val="none" w:sz="0" w:space="0" w:color="auto"/>
      </w:divBdr>
      <w:divsChild>
        <w:div w:id="1250846999">
          <w:marLeft w:val="0"/>
          <w:marRight w:val="547"/>
          <w:marTop w:val="0"/>
          <w:marBottom w:val="0"/>
          <w:divBdr>
            <w:top w:val="none" w:sz="0" w:space="0" w:color="auto"/>
            <w:left w:val="none" w:sz="0" w:space="0" w:color="auto"/>
            <w:bottom w:val="none" w:sz="0" w:space="0" w:color="auto"/>
            <w:right w:val="none" w:sz="0" w:space="0" w:color="auto"/>
          </w:divBdr>
        </w:div>
      </w:divsChild>
    </w:div>
    <w:div w:id="913008020">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Shmichrazim@mof.gov.il"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mof.gov.il/hon" TargetMode="External"/></Relationships>
</file>

<file path=word/_rels/footer1.xml.rels><?xml version="1.0" encoding="UTF-8" standalone="yes"?>
<Relationships xmlns="http://schemas.openxmlformats.org/package/2006/relationships"><Relationship Id="rId1" Type="http://schemas.openxmlformats.org/officeDocument/2006/relationships/hyperlink" Target="http://www.mof.gov.il/hon"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CF23366-25D8-4AB4-956C-A6934B5EC8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Action Request Form</Template>
  <TotalTime>0</TotalTime>
  <Pages>1</Pages>
  <Words>324</Words>
  <Characters>1646</Characters>
  <Application>Microsoft Office Word</Application>
  <DocSecurity>0</DocSecurity>
  <Lines>13</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ALD</Company>
  <LinksUpToDate>false</LinksUpToDate>
  <CharactersWithSpaces>1967</CharactersWithSpaces>
  <SharedDoc>false</SharedDoc>
  <HLinks>
    <vt:vector size="150" baseType="variant">
      <vt:variant>
        <vt:i4>2949182</vt:i4>
      </vt:variant>
      <vt:variant>
        <vt:i4>90</vt:i4>
      </vt:variant>
      <vt:variant>
        <vt:i4>0</vt:i4>
      </vt:variant>
      <vt:variant>
        <vt:i4>5</vt:i4>
      </vt:variant>
      <vt:variant>
        <vt:lpwstr>http://hozrim.mof.gov.il/doc/hashkal/horaot.nsf/ByNum/7.8.1</vt:lpwstr>
      </vt:variant>
      <vt:variant>
        <vt:lpwstr/>
      </vt:variant>
      <vt:variant>
        <vt:i4>2949169</vt:i4>
      </vt:variant>
      <vt:variant>
        <vt:i4>87</vt:i4>
      </vt:variant>
      <vt:variant>
        <vt:i4>0</vt:i4>
      </vt:variant>
      <vt:variant>
        <vt:i4>5</vt:i4>
      </vt:variant>
      <vt:variant>
        <vt:lpwstr>http://hozrim.mof.gov.il/doc/hashkal/horaot.nsf/ByNum/7.7.1</vt:lpwstr>
      </vt:variant>
      <vt:variant>
        <vt:lpwstr/>
      </vt:variant>
      <vt:variant>
        <vt:i4>1572867</vt:i4>
      </vt:variant>
      <vt:variant>
        <vt:i4>84</vt:i4>
      </vt:variant>
      <vt:variant>
        <vt:i4>0</vt:i4>
      </vt:variant>
      <vt:variant>
        <vt:i4>5</vt:i4>
      </vt:variant>
      <vt:variant>
        <vt:lpwstr>http://hozrim.mof.gov.il/doc/hashkal/horaot.nsf/ByNum/7.4.15</vt:lpwstr>
      </vt:variant>
      <vt:variant>
        <vt:lpwstr/>
      </vt:variant>
      <vt:variant>
        <vt:i4>2949173</vt:i4>
      </vt:variant>
      <vt:variant>
        <vt:i4>81</vt:i4>
      </vt:variant>
      <vt:variant>
        <vt:i4>0</vt:i4>
      </vt:variant>
      <vt:variant>
        <vt:i4>5</vt:i4>
      </vt:variant>
      <vt:variant>
        <vt:lpwstr>http://hozrim.mof.gov.il/doc/hashkal/horaot.nsf/ByNum/7.3.2</vt:lpwstr>
      </vt:variant>
      <vt:variant>
        <vt:lpwstr/>
      </vt:variant>
      <vt:variant>
        <vt:i4>2949175</vt:i4>
      </vt:variant>
      <vt:variant>
        <vt:i4>78</vt:i4>
      </vt:variant>
      <vt:variant>
        <vt:i4>0</vt:i4>
      </vt:variant>
      <vt:variant>
        <vt:i4>5</vt:i4>
      </vt:variant>
      <vt:variant>
        <vt:lpwstr>http://hozrim.mof.gov.il/doc/hashkal/horaot.nsf/ByNum/7.1.2</vt:lpwstr>
      </vt:variant>
      <vt:variant>
        <vt:lpwstr/>
      </vt:variant>
      <vt:variant>
        <vt:i4>2949175</vt:i4>
      </vt:variant>
      <vt:variant>
        <vt:i4>75</vt:i4>
      </vt:variant>
      <vt:variant>
        <vt:i4>0</vt:i4>
      </vt:variant>
      <vt:variant>
        <vt:i4>5</vt:i4>
      </vt:variant>
      <vt:variant>
        <vt:lpwstr>http://hozrim.mof.gov.il/doc/hashkal/horaot.nsf/ByNum/7.1.1</vt:lpwstr>
      </vt:variant>
      <vt:variant>
        <vt:lpwstr/>
      </vt:variant>
      <vt:variant>
        <vt:i4>2949173</vt:i4>
      </vt:variant>
      <vt:variant>
        <vt:i4>72</vt:i4>
      </vt:variant>
      <vt:variant>
        <vt:i4>0</vt:i4>
      </vt:variant>
      <vt:variant>
        <vt:i4>5</vt:i4>
      </vt:variant>
      <vt:variant>
        <vt:lpwstr>http://hozrim.mof.gov.il/doc/hashkal/horaot.nsf/ByNum/1.5.3</vt:lpwstr>
      </vt:variant>
      <vt:variant>
        <vt:lpwstr/>
      </vt:variant>
      <vt:variant>
        <vt:i4>2949172</vt:i4>
      </vt:variant>
      <vt:variant>
        <vt:i4>69</vt:i4>
      </vt:variant>
      <vt:variant>
        <vt:i4>0</vt:i4>
      </vt:variant>
      <vt:variant>
        <vt:i4>5</vt:i4>
      </vt:variant>
      <vt:variant>
        <vt:lpwstr>http://hozrim.mof.gov.il/doc/hashkal/horaot.nsf/ByNum/1.4.1</vt:lpwstr>
      </vt:variant>
      <vt:variant>
        <vt:lpwstr/>
      </vt:variant>
      <vt:variant>
        <vt:i4>2949171</vt:i4>
      </vt:variant>
      <vt:variant>
        <vt:i4>66</vt:i4>
      </vt:variant>
      <vt:variant>
        <vt:i4>0</vt:i4>
      </vt:variant>
      <vt:variant>
        <vt:i4>5</vt:i4>
      </vt:variant>
      <vt:variant>
        <vt:lpwstr>http://hozrim.mof.gov.il/doc/hashkal/horaot.nsf/ByNum/1.3.2</vt:lpwstr>
      </vt:variant>
      <vt:variant>
        <vt:lpwstr/>
      </vt:variant>
      <vt:variant>
        <vt:i4>5111810</vt:i4>
      </vt:variant>
      <vt:variant>
        <vt:i4>63</vt:i4>
      </vt:variant>
      <vt:variant>
        <vt:i4>0</vt:i4>
      </vt:variant>
      <vt:variant>
        <vt:i4>5</vt:i4>
      </vt:variant>
      <vt:variant>
        <vt:lpwstr>http://www.mr.gov.il/NR/rdonlyres/FBC54882-79A7-47F2-92B9-1E049BAC1914/0/takanotmikraz09.pdf</vt:lpwstr>
      </vt:variant>
      <vt:variant>
        <vt:lpwstr/>
      </vt:variant>
      <vt:variant>
        <vt:i4>98959451</vt:i4>
      </vt:variant>
      <vt:variant>
        <vt:i4>60</vt:i4>
      </vt:variant>
      <vt:variant>
        <vt:i4>0</vt:i4>
      </vt:variant>
      <vt:variant>
        <vt:i4>5</vt:i4>
      </vt:variant>
      <vt:variant>
        <vt:lpwstr/>
      </vt:variant>
      <vt:variant>
        <vt:lpwstr>נספח_א</vt:lpwstr>
      </vt:variant>
      <vt:variant>
        <vt:i4>98959451</vt:i4>
      </vt:variant>
      <vt:variant>
        <vt:i4>57</vt:i4>
      </vt:variant>
      <vt:variant>
        <vt:i4>0</vt:i4>
      </vt:variant>
      <vt:variant>
        <vt:i4>5</vt:i4>
      </vt:variant>
      <vt:variant>
        <vt:lpwstr/>
      </vt:variant>
      <vt:variant>
        <vt:lpwstr>נספח_א</vt:lpwstr>
      </vt:variant>
      <vt:variant>
        <vt:i4>2949171</vt:i4>
      </vt:variant>
      <vt:variant>
        <vt:i4>54</vt:i4>
      </vt:variant>
      <vt:variant>
        <vt:i4>0</vt:i4>
      </vt:variant>
      <vt:variant>
        <vt:i4>5</vt:i4>
      </vt:variant>
      <vt:variant>
        <vt:lpwstr>http://hozrim.mof.gov.il/doc/hashkal/horaot.nsf/ByNum/1.3.2</vt:lpwstr>
      </vt:variant>
      <vt:variant>
        <vt:lpwstr/>
      </vt:variant>
      <vt:variant>
        <vt:i4>2949172</vt:i4>
      </vt:variant>
      <vt:variant>
        <vt:i4>51</vt:i4>
      </vt:variant>
      <vt:variant>
        <vt:i4>0</vt:i4>
      </vt:variant>
      <vt:variant>
        <vt:i4>5</vt:i4>
      </vt:variant>
      <vt:variant>
        <vt:lpwstr>http://hozrim.mof.gov.il/doc/hashkal/horaot.nsf/ByNum/1.4.1</vt:lpwstr>
      </vt:variant>
      <vt:variant>
        <vt:lpwstr/>
      </vt:variant>
      <vt:variant>
        <vt:i4>1572867</vt:i4>
      </vt:variant>
      <vt:variant>
        <vt:i4>48</vt:i4>
      </vt:variant>
      <vt:variant>
        <vt:i4>0</vt:i4>
      </vt:variant>
      <vt:variant>
        <vt:i4>5</vt:i4>
      </vt:variant>
      <vt:variant>
        <vt:lpwstr>http://hozrim.mof.gov.il/doc/hashkal/horaot.nsf/ByNum/7.4.15</vt:lpwstr>
      </vt:variant>
      <vt:variant>
        <vt:lpwstr/>
      </vt:variant>
      <vt:variant>
        <vt:i4>2949169</vt:i4>
      </vt:variant>
      <vt:variant>
        <vt:i4>45</vt:i4>
      </vt:variant>
      <vt:variant>
        <vt:i4>0</vt:i4>
      </vt:variant>
      <vt:variant>
        <vt:i4>5</vt:i4>
      </vt:variant>
      <vt:variant>
        <vt:lpwstr>http://hozrim.mof.gov.il/doc/hashkal/horaot.nsf/ByNum/7.7.1</vt:lpwstr>
      </vt:variant>
      <vt:variant>
        <vt:lpwstr/>
      </vt:variant>
      <vt:variant>
        <vt:i4>2949173</vt:i4>
      </vt:variant>
      <vt:variant>
        <vt:i4>42</vt:i4>
      </vt:variant>
      <vt:variant>
        <vt:i4>0</vt:i4>
      </vt:variant>
      <vt:variant>
        <vt:i4>5</vt:i4>
      </vt:variant>
      <vt:variant>
        <vt:lpwstr>http://hozrim.mof.gov.il/doc/hashkal/horaot.nsf/ByNum/7.3.2</vt:lpwstr>
      </vt:variant>
      <vt:variant>
        <vt:lpwstr/>
      </vt:variant>
      <vt:variant>
        <vt:i4>97912283</vt:i4>
      </vt:variant>
      <vt:variant>
        <vt:i4>27</vt:i4>
      </vt:variant>
      <vt:variant>
        <vt:i4>0</vt:i4>
      </vt:variant>
      <vt:variant>
        <vt:i4>5</vt:i4>
      </vt:variant>
      <vt:variant>
        <vt:lpwstr/>
      </vt:variant>
      <vt:variant>
        <vt:lpwstr>התקשרות</vt:lpwstr>
      </vt:variant>
      <vt:variant>
        <vt:i4>97912283</vt:i4>
      </vt:variant>
      <vt:variant>
        <vt:i4>24</vt:i4>
      </vt:variant>
      <vt:variant>
        <vt:i4>0</vt:i4>
      </vt:variant>
      <vt:variant>
        <vt:i4>5</vt:i4>
      </vt:variant>
      <vt:variant>
        <vt:lpwstr/>
      </vt:variant>
      <vt:variant>
        <vt:lpwstr>התקשרות</vt:lpwstr>
      </vt:variant>
      <vt:variant>
        <vt:i4>97912283</vt:i4>
      </vt:variant>
      <vt:variant>
        <vt:i4>21</vt:i4>
      </vt:variant>
      <vt:variant>
        <vt:i4>0</vt:i4>
      </vt:variant>
      <vt:variant>
        <vt:i4>5</vt:i4>
      </vt:variant>
      <vt:variant>
        <vt:lpwstr/>
      </vt:variant>
      <vt:variant>
        <vt:lpwstr>התקשרות</vt:lpwstr>
      </vt:variant>
      <vt:variant>
        <vt:i4>97912283</vt:i4>
      </vt:variant>
      <vt:variant>
        <vt:i4>18</vt:i4>
      </vt:variant>
      <vt:variant>
        <vt:i4>0</vt:i4>
      </vt:variant>
      <vt:variant>
        <vt:i4>5</vt:i4>
      </vt:variant>
      <vt:variant>
        <vt:lpwstr/>
      </vt:variant>
      <vt:variant>
        <vt:lpwstr>התקשרות</vt:lpwstr>
      </vt:variant>
      <vt:variant>
        <vt:i4>2949182</vt:i4>
      </vt:variant>
      <vt:variant>
        <vt:i4>15</vt:i4>
      </vt:variant>
      <vt:variant>
        <vt:i4>0</vt:i4>
      </vt:variant>
      <vt:variant>
        <vt:i4>5</vt:i4>
      </vt:variant>
      <vt:variant>
        <vt:lpwstr>http://hozrim.mof.gov.il/doc/hashkal/horaot.nsf/ByNum/7.8.1</vt:lpwstr>
      </vt:variant>
      <vt:variant>
        <vt:lpwstr/>
      </vt:variant>
      <vt:variant>
        <vt:i4>2949182</vt:i4>
      </vt:variant>
      <vt:variant>
        <vt:i4>9</vt:i4>
      </vt:variant>
      <vt:variant>
        <vt:i4>0</vt:i4>
      </vt:variant>
      <vt:variant>
        <vt:i4>5</vt:i4>
      </vt:variant>
      <vt:variant>
        <vt:lpwstr>http://hozrim.mof.gov.il/doc/hashkal/horaot.nsf/ByNum/7.8.1</vt:lpwstr>
      </vt:variant>
      <vt:variant>
        <vt:lpwstr/>
      </vt:variant>
      <vt:variant>
        <vt:i4>97912283</vt:i4>
      </vt:variant>
      <vt:variant>
        <vt:i4>3</vt:i4>
      </vt:variant>
      <vt:variant>
        <vt:i4>0</vt:i4>
      </vt:variant>
      <vt:variant>
        <vt:i4>5</vt:i4>
      </vt:variant>
      <vt:variant>
        <vt:lpwstr/>
      </vt:variant>
      <vt:variant>
        <vt:lpwstr>התקשרות</vt:lpwstr>
      </vt:variant>
      <vt:variant>
        <vt:i4>2949175</vt:i4>
      </vt:variant>
      <vt:variant>
        <vt:i4>0</vt:i4>
      </vt:variant>
      <vt:variant>
        <vt:i4>0</vt:i4>
      </vt:variant>
      <vt:variant>
        <vt:i4>5</vt:i4>
      </vt:variant>
      <vt:variant>
        <vt:lpwstr>http://hozrim.mof.gov.il/doc/hashkal/horaot.nsf/ByNum/7.1.2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ALD</dc:creator>
  <cp:lastModifiedBy>חדוה קולפניצקי</cp:lastModifiedBy>
  <cp:revision>2</cp:revision>
  <cp:lastPrinted>2018-01-31T09:14:00Z</cp:lastPrinted>
  <dcterms:created xsi:type="dcterms:W3CDTF">2018-04-25T11:43:00Z</dcterms:created>
  <dcterms:modified xsi:type="dcterms:W3CDTF">2018-04-25T11:43:00Z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mplateID">
    <vt:lpwstr>TC300030551033</vt:lpwstr>
  </property>
  <property fmtid="{D5CDD505-2E9C-101B-9397-08002B2CF9AE}" pid="3" name="MaorID">
    <vt:lpwstr>notes://MAOR2/Doc/Shuk_hon/hondocNew3.nsf/0/FD48DC1C011C9AA6C225827200503732/?OpenDocument</vt:lpwstr>
  </property>
  <property fmtid="{D5CDD505-2E9C-101B-9397-08002B2CF9AE}" pid="4" name="MaorRecipients0">
    <vt:lpwstr>nesya@mof.gov.il</vt:lpwstr>
  </property>
</Properties>
</file>